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2E33812" w14:textId="020FBF00" w:rsidR="00BE6640" w:rsidRPr="009A3250" w:rsidRDefault="00F4628C" w:rsidP="003B2F45">
      <w:pPr>
        <w:rPr>
          <w:rFonts w:ascii="Open Sans" w:hAnsi="Open Sans" w:cs="Open Sans"/>
          <w:b/>
          <w:bCs/>
          <w:caps/>
          <w:color w:val="FFFFFF"/>
          <w:spacing w:val="15"/>
          <w:sz w:val="32"/>
          <w:szCs w:val="32"/>
          <w:lang w:eastAsia="ja-JP"/>
        </w:rPr>
      </w:pPr>
      <w:r w:rsidRPr="009A3250">
        <w:rPr>
          <w:rFonts w:ascii="Open Sans" w:hAnsi="Open Sans" w:cs="Open Sans"/>
          <w:noProof/>
          <w:sz w:val="20"/>
          <w:szCs w:val="20"/>
          <w:lang w:eastAsia="ja-JP"/>
          <w14:ligatures w14:val="standardContextual"/>
        </w:rPr>
        <mc:AlternateContent>
          <mc:Choice Requires="wps">
            <w:drawing>
              <wp:anchor distT="0" distB="0" distL="114300" distR="114300" simplePos="0" relativeHeight="251661312" behindDoc="0" locked="0" layoutInCell="1" allowOverlap="1" wp14:anchorId="5E4022CF" wp14:editId="6A25008E">
                <wp:simplePos x="0" y="0"/>
                <wp:positionH relativeFrom="column">
                  <wp:posOffset>-1028700</wp:posOffset>
                </wp:positionH>
                <wp:positionV relativeFrom="paragraph">
                  <wp:posOffset>222885</wp:posOffset>
                </wp:positionV>
                <wp:extent cx="7941945" cy="619125"/>
                <wp:effectExtent l="0" t="0" r="20955" b="28575"/>
                <wp:wrapNone/>
                <wp:docPr id="1311572319" name="Rectangle 2"/>
                <wp:cNvGraphicFramePr/>
                <a:graphic xmlns:a="http://schemas.openxmlformats.org/drawingml/2006/main">
                  <a:graphicData uri="http://schemas.microsoft.com/office/word/2010/wordprocessingShape">
                    <wps:wsp>
                      <wps:cNvSpPr/>
                      <wps:spPr>
                        <a:xfrm>
                          <a:off x="0" y="0"/>
                          <a:ext cx="7941945" cy="619125"/>
                        </a:xfrm>
                        <a:prstGeom prst="rect">
                          <a:avLst/>
                        </a:prstGeom>
                        <a:solidFill>
                          <a:srgbClr val="036FC0"/>
                        </a:solidFill>
                        <a:ln>
                          <a:solidFill>
                            <a:srgbClr val="0070C0"/>
                          </a:solidFill>
                        </a:ln>
                      </wps:spPr>
                      <wps:style>
                        <a:lnRef idx="2">
                          <a:schemeClr val="accent1">
                            <a:shade val="15000"/>
                          </a:schemeClr>
                        </a:lnRef>
                        <a:fillRef idx="1">
                          <a:schemeClr val="accent1"/>
                        </a:fillRef>
                        <a:effectRef idx="0">
                          <a:schemeClr val="accent1"/>
                        </a:effectRef>
                        <a:fontRef idx="minor">
                          <a:schemeClr val="lt1"/>
                        </a:fontRef>
                      </wps:style>
                      <wps:txbx>
                        <w:txbxContent>
                          <w:p w14:paraId="3A6EA5EE" w14:textId="3149C5C5" w:rsidR="005F058D" w:rsidRPr="00213CC9" w:rsidRDefault="003B2F45" w:rsidP="00213CC9">
                            <w:pPr>
                              <w:pBdr>
                                <w:top w:val="single" w:sz="4" w:space="1" w:color="036FC0"/>
                                <w:left w:val="single" w:sz="4" w:space="4" w:color="036FC0"/>
                                <w:bottom w:val="single" w:sz="4" w:space="1" w:color="036FC0"/>
                                <w:right w:val="single" w:sz="4" w:space="4" w:color="036FC0"/>
                              </w:pBdr>
                              <w:shd w:val="clear" w:color="auto" w:fill="036FC0"/>
                              <w:jc w:val="center"/>
                              <w:rPr>
                                <w:rFonts w:ascii="Open Sans" w:hAnsi="Open Sans" w:cs="Open Sans"/>
                                <w:b/>
                                <w:bCs/>
                                <w:color w:val="FFFFFF" w:themeColor="background1"/>
                                <w:sz w:val="40"/>
                                <w:szCs w:val="40"/>
                              </w:rPr>
                            </w:pPr>
                            <w:r w:rsidRPr="00F4628C">
                              <w:rPr>
                                <w:rFonts w:ascii="Open Sans" w:hAnsi="Open Sans" w:cs="Open Sans"/>
                                <w:b/>
                                <w:bCs/>
                                <w:color w:val="FFFFFF" w:themeColor="background1"/>
                                <w:sz w:val="40"/>
                                <w:szCs w:val="40"/>
                              </w:rPr>
                              <w:t xml:space="preserve">ADSUMUS – STEP </w:t>
                            </w:r>
                            <w:r w:rsidR="00213CC9">
                              <w:rPr>
                                <w:rFonts w:ascii="Open Sans" w:hAnsi="Open Sans" w:cs="Open Sans"/>
                                <w:b/>
                                <w:bCs/>
                                <w:color w:val="FFFFFF" w:themeColor="background1"/>
                                <w:sz w:val="40"/>
                                <w:szCs w:val="40"/>
                              </w:rPr>
                              <w:t>3</w:t>
                            </w:r>
                            <w:r w:rsidRPr="00F4628C">
                              <w:rPr>
                                <w:rFonts w:ascii="Open Sans" w:hAnsi="Open Sans" w:cs="Open Sans"/>
                                <w:b/>
                                <w:bCs/>
                                <w:color w:val="FFFFFF" w:themeColor="background1"/>
                                <w:sz w:val="40"/>
                                <w:szCs w:val="40"/>
                              </w:rPr>
                              <w:t xml:space="preserve"> </w:t>
                            </w:r>
                            <w:r w:rsidR="00EA3384" w:rsidRPr="00F4628C">
                              <w:rPr>
                                <w:rFonts w:ascii="Open Sans" w:hAnsi="Open Sans" w:cs="Open Sans"/>
                                <w:b/>
                                <w:bCs/>
                                <w:color w:val="FFFFFF" w:themeColor="background1"/>
                                <w:sz w:val="40"/>
                                <w:szCs w:val="40"/>
                              </w:rPr>
                              <w:t>WEEK 1</w:t>
                            </w:r>
                            <w:r w:rsidR="00EA3384" w:rsidRPr="00F4628C">
                              <w:rPr>
                                <w:rFonts w:ascii="Open Sans" w:hAnsi="Open Sans" w:cs="Open Sans"/>
                                <w:b/>
                                <w:bCs/>
                                <w:color w:val="FFFFFF" w:themeColor="background1"/>
                                <w:sz w:val="32"/>
                                <w:szCs w:val="32"/>
                              </w:rPr>
                              <w:t xml:space="preserve"> </w:t>
                            </w:r>
                          </w:p>
                          <w:p w14:paraId="5C09459E" w14:textId="25245801" w:rsidR="003B2F45" w:rsidRPr="00F4628C" w:rsidRDefault="003B2F45" w:rsidP="00F4628C">
                            <w:pPr>
                              <w:pBdr>
                                <w:top w:val="single" w:sz="4" w:space="1" w:color="036FC0"/>
                                <w:left w:val="single" w:sz="4" w:space="4" w:color="036FC0"/>
                                <w:bottom w:val="single" w:sz="4" w:space="1" w:color="036FC0"/>
                                <w:right w:val="single" w:sz="4" w:space="4" w:color="036FC0"/>
                              </w:pBdr>
                              <w:shd w:val="clear" w:color="auto" w:fill="036FC0"/>
                              <w:jc w:val="center"/>
                              <w:rPr>
                                <w:rFonts w:ascii="Open Sans" w:hAnsi="Open Sans" w:cs="Open Sans"/>
                                <w:b/>
                                <w:bCs/>
                                <w:color w:val="FFFFFF" w:themeColor="background1"/>
                                <w:sz w:val="32"/>
                                <w:szCs w:val="32"/>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5E4022CF" id="Rectangle 2" o:spid="_x0000_s1026" style="position:absolute;margin-left:-81pt;margin-top:17.55pt;width:625.35pt;height:48.75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" fillcolor="#036fc0" strokecolor="#0070c0" strokeweight="1pt">
                <v:textbox>
                  <w:txbxContent>
                    <w:p w14:paraId="3A6EA5EE" w14:textId="3149C5C5" w:rsidR="005F058D" w:rsidRPr="00213CC9" w:rsidRDefault="003B2F45" w:rsidP="00213CC9">
                      <w:pPr>
                        <w:pBdr>
                          <w:top w:val="single" w:sz="4" w:space="1" w:color="036FC0"/>
                          <w:left w:val="single" w:sz="4" w:space="4" w:color="036FC0"/>
                          <w:bottom w:val="single" w:sz="4" w:space="1" w:color="036FC0"/>
                          <w:right w:val="single" w:sz="4" w:space="4" w:color="036FC0"/>
                        </w:pBdr>
                        <w:shd w:val="clear" w:color="auto" w:fill="036FC0"/>
                        <w:jc w:val="center"/>
                        <w:rPr>
                          <w:rFonts w:ascii="Open Sans" w:hAnsi="Open Sans" w:cs="Open Sans"/>
                          <w:b/>
                          <w:bCs/>
                          <w:color w:val="FFFFFF" w:themeColor="background1"/>
                          <w:sz w:val="40"/>
                          <w:szCs w:val="40"/>
                        </w:rPr>
                      </w:pPr>
                      <w:r w:rsidRPr="00F4628C">
                        <w:rPr>
                          <w:rFonts w:ascii="Open Sans" w:hAnsi="Open Sans" w:cs="Open Sans"/>
                          <w:b/>
                          <w:bCs/>
                          <w:color w:val="FFFFFF" w:themeColor="background1"/>
                          <w:sz w:val="40"/>
                          <w:szCs w:val="40"/>
                        </w:rPr>
                        <w:t xml:space="preserve">ADSUMUS – STEP </w:t>
                      </w:r>
                      <w:r w:rsidR="00213CC9">
                        <w:rPr>
                          <w:rFonts w:ascii="Open Sans" w:hAnsi="Open Sans" w:cs="Open Sans"/>
                          <w:b/>
                          <w:bCs/>
                          <w:color w:val="FFFFFF" w:themeColor="background1"/>
                          <w:sz w:val="40"/>
                          <w:szCs w:val="40"/>
                        </w:rPr>
                        <w:t>3</w:t>
                      </w:r>
                      <w:r w:rsidRPr="00F4628C">
                        <w:rPr>
                          <w:rFonts w:ascii="Open Sans" w:hAnsi="Open Sans" w:cs="Open Sans"/>
                          <w:b/>
                          <w:bCs/>
                          <w:color w:val="FFFFFF" w:themeColor="background1"/>
                          <w:sz w:val="40"/>
                          <w:szCs w:val="40"/>
                        </w:rPr>
                        <w:t xml:space="preserve"> </w:t>
                      </w:r>
                      <w:r w:rsidR="00EA3384" w:rsidRPr="00F4628C">
                        <w:rPr>
                          <w:rFonts w:ascii="Open Sans" w:hAnsi="Open Sans" w:cs="Open Sans"/>
                          <w:b/>
                          <w:bCs/>
                          <w:color w:val="FFFFFF" w:themeColor="background1"/>
                          <w:sz w:val="40"/>
                          <w:szCs w:val="40"/>
                        </w:rPr>
                        <w:t>WEEK 1</w:t>
                      </w:r>
                      <w:r w:rsidR="00EA3384" w:rsidRPr="00F4628C">
                        <w:rPr>
                          <w:rFonts w:ascii="Open Sans" w:hAnsi="Open Sans" w:cs="Open Sans"/>
                          <w:b/>
                          <w:bCs/>
                          <w:color w:val="FFFFFF" w:themeColor="background1"/>
                          <w:sz w:val="32"/>
                          <w:szCs w:val="32"/>
                        </w:rPr>
                        <w:t xml:space="preserve"> </w:t>
                      </w:r>
                    </w:p>
                    <w:p w14:paraId="5C09459E" w14:textId="25245801" w:rsidR="003B2F45" w:rsidRPr="00F4628C" w:rsidRDefault="003B2F45" w:rsidP="00F4628C">
                      <w:pPr>
                        <w:pBdr>
                          <w:top w:val="single" w:sz="4" w:space="1" w:color="036FC0"/>
                          <w:left w:val="single" w:sz="4" w:space="4" w:color="036FC0"/>
                          <w:bottom w:val="single" w:sz="4" w:space="1" w:color="036FC0"/>
                          <w:right w:val="single" w:sz="4" w:space="4" w:color="036FC0"/>
                        </w:pBdr>
                        <w:shd w:val="clear" w:color="auto" w:fill="036FC0"/>
                        <w:jc w:val="center"/>
                        <w:rPr>
                          <w:rFonts w:ascii="Open Sans" w:hAnsi="Open Sans" w:cs="Open Sans"/>
                          <w:b/>
                          <w:bCs/>
                          <w:color w:val="FFFFFF" w:themeColor="background1"/>
                          <w:sz w:val="32"/>
                          <w:szCs w:val="32"/>
                        </w:rPr>
                      </w:pPr>
                    </w:p>
                  </w:txbxContent>
                </v:textbox>
              </v:rect>
            </w:pict>
          </mc:Fallback>
        </mc:AlternateContent>
      </w:r>
    </w:p>
    <w:p w14:paraId="7D0357B7" w14:textId="0124F676" w:rsidR="003B2F45" w:rsidRPr="009A3250" w:rsidRDefault="003B2F45" w:rsidP="003B2F45">
      <w:pPr>
        <w:rPr>
          <w:rFonts w:ascii="Open Sans" w:hAnsi="Open Sans" w:cs="Open Sans"/>
          <w:b/>
          <w:bCs/>
          <w:caps/>
          <w:color w:val="FFFFFF"/>
          <w:spacing w:val="15"/>
          <w:sz w:val="32"/>
          <w:szCs w:val="32"/>
          <w:lang w:eastAsia="ja-JP"/>
        </w:rPr>
      </w:pPr>
    </w:p>
    <w:p w14:paraId="4DECC3CB" w14:textId="77777777" w:rsidR="00BE6640" w:rsidRPr="009A3250" w:rsidRDefault="00BE6640" w:rsidP="003B2F45">
      <w:pPr>
        <w:rPr>
          <w:rFonts w:ascii="Open Sans" w:hAnsi="Open Sans" w:cs="Open Sans"/>
          <w:b/>
          <w:bCs/>
          <w:caps/>
          <w:color w:val="FFFFFF"/>
          <w:spacing w:val="15"/>
          <w:sz w:val="32"/>
          <w:szCs w:val="32"/>
          <w:lang w:eastAsia="ja-JP"/>
        </w:rPr>
      </w:pPr>
    </w:p>
    <w:p w14:paraId="2094CF1C" w14:textId="77777777" w:rsidR="00B85A96" w:rsidRPr="009A3250" w:rsidRDefault="00B85A96" w:rsidP="003B2F45">
      <w:pPr>
        <w:rPr>
          <w:rFonts w:ascii="Open Sans" w:hAnsi="Open Sans" w:cs="Open Sans"/>
          <w:b/>
          <w:bCs/>
          <w:caps/>
          <w:color w:val="FFFFFF"/>
          <w:spacing w:val="15"/>
          <w:sz w:val="32"/>
          <w:szCs w:val="32"/>
          <w:lang w:eastAsia="ja-JP"/>
        </w:rPr>
      </w:pPr>
    </w:p>
    <w:tbl>
      <w:tblPr>
        <w:tblStyle w:val="ProposalTable"/>
        <w:tblW w:w="5739" w:type="pct"/>
        <w:tblInd w:w="-714" w:type="dxa"/>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none" w:sz="0" w:space="0" w:color="auto"/>
          <w:insideV w:val="none" w:sz="0" w:space="0" w:color="auto"/>
        </w:tblBorders>
        <w:tblLook w:val="04A0" w:firstRow="1" w:lastRow="0" w:firstColumn="1" w:lastColumn="0" w:noHBand="0" w:noVBand="1"/>
        <w:tblDescription w:val="Project deliverables"/>
      </w:tblPr>
      <w:tblGrid>
        <w:gridCol w:w="10349"/>
      </w:tblGrid>
      <w:tr w:rsidR="00DC03B2" w:rsidRPr="009A3250" w14:paraId="53034B53" w14:textId="77777777" w:rsidTr="60544ADE">
        <w:trPr>
          <w:cnfStyle w:val="100000000000" w:firstRow="1" w:lastRow="0" w:firstColumn="0" w:lastColumn="0" w:oddVBand="0" w:evenVBand="0" w:oddHBand="0" w:evenHBand="0" w:firstRowFirstColumn="0" w:firstRowLastColumn="0" w:lastRowFirstColumn="0" w:lastRowLastColumn="0"/>
          <w:trHeight w:val="528"/>
        </w:trPr>
        <w:tc>
          <w:tcPr>
            <w:tcW w:w="5000" w:type="pct"/>
            <w:shd w:val="clear" w:color="auto" w:fill="F76311"/>
          </w:tcPr>
          <w:p w14:paraId="5DC7FBF5" w14:textId="4D860419" w:rsidR="00DC03B2" w:rsidRPr="009A3250" w:rsidRDefault="00DC03B2" w:rsidP="00DC03B2">
            <w:pPr>
              <w:rPr>
                <w:rFonts w:ascii="Open Sans" w:eastAsia="Calibri" w:hAnsi="Open Sans" w:cs="Open Sans"/>
                <w:sz w:val="28"/>
                <w:szCs w:val="28"/>
                <w:lang w:val="en-AU"/>
              </w:rPr>
            </w:pPr>
            <w:r w:rsidRPr="009A3250">
              <w:rPr>
                <w:rFonts w:ascii="Open Sans" w:eastAsia="Calibri" w:hAnsi="Open Sans" w:cs="Open Sans"/>
                <w:b/>
                <w:bCs/>
                <w:sz w:val="28"/>
                <w:szCs w:val="28"/>
                <w:lang w:val="en-AU"/>
              </w:rPr>
              <w:t xml:space="preserve">DATE: </w:t>
            </w:r>
            <w:r w:rsidR="00EA5F12" w:rsidRPr="00291D05">
              <w:rPr>
                <w:rFonts w:ascii="Open Sans" w:eastAsia="Calibri" w:hAnsi="Open Sans" w:cs="Open Sans"/>
                <w:sz w:val="28"/>
                <w:szCs w:val="28"/>
                <w:lang w:val="en-AU"/>
              </w:rPr>
              <w:t>2</w:t>
            </w:r>
            <w:r w:rsidR="00EA5F12" w:rsidRPr="00291D05">
              <w:rPr>
                <w:rFonts w:ascii="Open Sans" w:eastAsia="Calibri" w:hAnsi="Open Sans" w:cs="Open Sans"/>
                <w:sz w:val="28"/>
                <w:szCs w:val="28"/>
                <w:vertAlign w:val="superscript"/>
                <w:lang w:val="en-AU"/>
              </w:rPr>
              <w:t>nd</w:t>
            </w:r>
            <w:r w:rsidR="00EA5F12" w:rsidRPr="00291D05">
              <w:rPr>
                <w:rFonts w:ascii="Open Sans" w:eastAsia="Calibri" w:hAnsi="Open Sans" w:cs="Open Sans"/>
                <w:sz w:val="28"/>
                <w:szCs w:val="28"/>
                <w:lang w:val="en-AU"/>
              </w:rPr>
              <w:t xml:space="preserve"> August 2026, 18</w:t>
            </w:r>
            <w:r w:rsidR="00EA5F12" w:rsidRPr="00291D05">
              <w:rPr>
                <w:rFonts w:ascii="Open Sans" w:eastAsia="Calibri" w:hAnsi="Open Sans" w:cs="Open Sans"/>
                <w:sz w:val="28"/>
                <w:szCs w:val="28"/>
                <w:vertAlign w:val="superscript"/>
                <w:lang w:val="en-AU"/>
              </w:rPr>
              <w:t>th</w:t>
            </w:r>
            <w:r w:rsidR="00EA5F12" w:rsidRPr="00291D05">
              <w:rPr>
                <w:rFonts w:ascii="Open Sans" w:eastAsia="Calibri" w:hAnsi="Open Sans" w:cs="Open Sans"/>
                <w:sz w:val="28"/>
                <w:szCs w:val="28"/>
                <w:lang w:val="en-AU"/>
              </w:rPr>
              <w:t xml:space="preserve"> Sunday in Ordinary Time</w:t>
            </w:r>
          </w:p>
          <w:p w14:paraId="1EE85B4D" w14:textId="3477BBC4" w:rsidR="00CE17A6" w:rsidRPr="009A3250" w:rsidRDefault="009C28E9" w:rsidP="00DC03B2">
            <w:pPr>
              <w:rPr>
                <w:rFonts w:ascii="Open Sans" w:eastAsia="Calibri" w:hAnsi="Open Sans" w:cs="Open Sans"/>
                <w:b/>
                <w:bCs/>
                <w:sz w:val="28"/>
                <w:szCs w:val="28"/>
                <w:lang w:val="en-AU"/>
              </w:rPr>
            </w:pPr>
            <w:r>
              <w:rPr>
                <w:rFonts w:ascii="Open Sans" w:eastAsia="Calibri" w:hAnsi="Open Sans" w:cs="Open Sans"/>
                <w:b/>
                <w:bCs/>
                <w:sz w:val="28"/>
                <w:szCs w:val="28"/>
              </w:rPr>
              <w:t>THEME</w:t>
            </w:r>
            <w:r w:rsidR="00CE17A6" w:rsidRPr="009A3250">
              <w:rPr>
                <w:rFonts w:ascii="Open Sans" w:eastAsia="Calibri" w:hAnsi="Open Sans" w:cs="Open Sans"/>
                <w:b/>
                <w:bCs/>
                <w:sz w:val="28"/>
                <w:szCs w:val="28"/>
              </w:rPr>
              <w:t xml:space="preserve">: </w:t>
            </w:r>
            <w:r w:rsidR="00EA5F12" w:rsidRPr="00291D05">
              <w:rPr>
                <w:rFonts w:ascii="Open Sans" w:eastAsia="Calibri" w:hAnsi="Open Sans" w:cs="Open Sans"/>
                <w:sz w:val="28"/>
                <w:szCs w:val="28"/>
              </w:rPr>
              <w:t xml:space="preserve">Mt 14:13-21 – </w:t>
            </w:r>
            <w:r w:rsidR="00B3239E" w:rsidRPr="00291D05">
              <w:rPr>
                <w:rFonts w:ascii="Open Sans" w:eastAsia="Calibri" w:hAnsi="Open Sans" w:cs="Open Sans"/>
                <w:sz w:val="28"/>
                <w:szCs w:val="28"/>
              </w:rPr>
              <w:t>The Hand of the Lord Feeds Us</w:t>
            </w:r>
          </w:p>
        </w:tc>
      </w:tr>
      <w:tr w:rsidR="00C67688" w:rsidRPr="009A3250" w14:paraId="3B66A783" w14:textId="77777777" w:rsidTr="60544ADE">
        <w:trPr>
          <w:trHeight w:val="144"/>
        </w:trPr>
        <w:tc>
          <w:tcPr>
            <w:tcW w:w="5000" w:type="pct"/>
          </w:tcPr>
          <w:p w14:paraId="127F5EDB" w14:textId="02462A8C" w:rsidR="00C67688" w:rsidRPr="009A3250" w:rsidRDefault="00C67688" w:rsidP="00DC03B2">
            <w:pPr>
              <w:rPr>
                <w:rFonts w:ascii="Open Sans" w:eastAsia="Calibri" w:hAnsi="Open Sans" w:cs="Open Sans"/>
                <w:b/>
                <w:bCs/>
                <w:sz w:val="16"/>
                <w:szCs w:val="16"/>
              </w:rPr>
            </w:pPr>
          </w:p>
        </w:tc>
      </w:tr>
      <w:tr w:rsidR="00CE17A6" w:rsidRPr="009A3250" w14:paraId="6A9EFC96" w14:textId="77777777" w:rsidTr="60544ADE">
        <w:trPr>
          <w:trHeight w:val="528"/>
        </w:trPr>
        <w:tc>
          <w:tcPr>
            <w:tcW w:w="5000" w:type="pct"/>
            <w:shd w:val="clear" w:color="auto" w:fill="036FC0"/>
          </w:tcPr>
          <w:p w14:paraId="5D679A80" w14:textId="7A5B76F7" w:rsidR="00CE17A6" w:rsidRPr="00703487" w:rsidRDefault="00CE17A6" w:rsidP="00CE17A6">
            <w:pPr>
              <w:jc w:val="center"/>
              <w:rPr>
                <w:rFonts w:ascii="Open Sans" w:eastAsia="Calibri" w:hAnsi="Open Sans" w:cs="Open Sans"/>
                <w:b/>
                <w:bCs/>
                <w:color w:val="F2F2F2" w:themeColor="background1" w:themeShade="F2"/>
                <w:sz w:val="56"/>
                <w:szCs w:val="56"/>
              </w:rPr>
            </w:pPr>
            <w:r w:rsidRPr="00703487">
              <w:rPr>
                <w:rFonts w:ascii="Open Sans" w:eastAsia="Calibri" w:hAnsi="Open Sans" w:cs="Open Sans"/>
                <w:b/>
                <w:bCs/>
                <w:color w:val="F2F2F2" w:themeColor="background1" w:themeShade="F2"/>
                <w:sz w:val="56"/>
                <w:szCs w:val="56"/>
              </w:rPr>
              <w:t>BACKGROUND NOTES</w:t>
            </w:r>
          </w:p>
        </w:tc>
      </w:tr>
      <w:tr w:rsidR="00BD624E" w:rsidRPr="009A3250" w14:paraId="25FD9AF9" w14:textId="77777777" w:rsidTr="60544ADE">
        <w:trPr>
          <w:trHeight w:val="814"/>
        </w:trPr>
        <w:tc>
          <w:tcPr>
            <w:tcW w:w="5000" w:type="pct"/>
          </w:tcPr>
          <w:p w14:paraId="573C05B9" w14:textId="6AC14414" w:rsidR="00BD624E" w:rsidRPr="009A3250" w:rsidRDefault="00BD624E" w:rsidP="000A214B">
            <w:pPr>
              <w:spacing w:before="0"/>
              <w:rPr>
                <w:rFonts w:ascii="Open Sans" w:eastAsia="Calibri" w:hAnsi="Open Sans" w:cs="Open Sans"/>
                <w:sz w:val="20"/>
                <w:szCs w:val="20"/>
                <w:lang w:val="en-AU"/>
              </w:rPr>
            </w:pPr>
          </w:p>
          <w:p w14:paraId="58176D48" w14:textId="701B9ADE" w:rsidR="00415AF5" w:rsidRPr="00D92466" w:rsidRDefault="00415AF5" w:rsidP="00CE0388">
            <w:pPr>
              <w:pStyle w:val="paragraph"/>
              <w:spacing w:before="0" w:beforeAutospacing="0" w:after="0" w:afterAutospacing="0"/>
              <w:textAlignment w:val="baseline"/>
              <w:rPr>
                <w:rFonts w:ascii="Open Sans" w:hAnsi="Open Sans" w:cs="Open Sans"/>
                <w:b/>
                <w:bCs/>
                <w:color w:val="2F5496" w:themeColor="accent1" w:themeShade="BF"/>
                <w:sz w:val="28"/>
                <w:szCs w:val="28"/>
                <w:lang w:val="en-AU"/>
              </w:rPr>
            </w:pPr>
            <w:r w:rsidRPr="00D92466">
              <w:rPr>
                <w:rStyle w:val="normaltextrun"/>
                <w:rFonts w:ascii="Open Sans" w:hAnsi="Open Sans" w:cs="Open Sans"/>
                <w:b/>
                <w:bCs/>
                <w:color w:val="2F5496" w:themeColor="accent1" w:themeShade="BF"/>
                <w:sz w:val="28"/>
                <w:szCs w:val="28"/>
                <w:lang w:val="en-AU"/>
              </w:rPr>
              <w:t>Review</w:t>
            </w:r>
            <w:r w:rsidR="00BD624E" w:rsidRPr="00D92466">
              <w:rPr>
                <w:rStyle w:val="normaltextrun"/>
                <w:rFonts w:ascii="Open Sans" w:hAnsi="Open Sans" w:cs="Open Sans"/>
                <w:b/>
                <w:bCs/>
                <w:color w:val="2F5496" w:themeColor="accent1" w:themeShade="BF"/>
                <w:sz w:val="28"/>
                <w:szCs w:val="28"/>
                <w:lang w:val="en-AU"/>
              </w:rPr>
              <w:t xml:space="preserve"> </w:t>
            </w:r>
            <w:r w:rsidRPr="00D92466">
              <w:rPr>
                <w:rStyle w:val="normaltextrun"/>
                <w:rFonts w:ascii="Open Sans" w:hAnsi="Open Sans" w:cs="Open Sans"/>
                <w:b/>
                <w:bCs/>
                <w:color w:val="2F5496" w:themeColor="accent1" w:themeShade="BF"/>
                <w:sz w:val="28"/>
                <w:szCs w:val="28"/>
                <w:lang w:val="en-AU"/>
              </w:rPr>
              <w:t xml:space="preserve">step two </w:t>
            </w:r>
            <w:r w:rsidR="00BD624E" w:rsidRPr="00D92466">
              <w:rPr>
                <w:rStyle w:val="normaltextrun"/>
                <w:rFonts w:ascii="Open Sans" w:hAnsi="Open Sans" w:cs="Open Sans"/>
                <w:b/>
                <w:bCs/>
                <w:color w:val="2F5496" w:themeColor="accent1" w:themeShade="BF"/>
                <w:sz w:val="28"/>
                <w:szCs w:val="28"/>
                <w:lang w:val="en-AU"/>
              </w:rPr>
              <w:t>Adsumus</w:t>
            </w:r>
            <w:r w:rsidRPr="00D92466">
              <w:rPr>
                <w:rStyle w:val="normaltextrun"/>
                <w:rFonts w:ascii="Open Sans" w:hAnsi="Open Sans" w:cs="Open Sans"/>
                <w:b/>
                <w:bCs/>
                <w:color w:val="2F5496" w:themeColor="accent1" w:themeShade="BF"/>
                <w:sz w:val="28"/>
                <w:szCs w:val="28"/>
                <w:lang w:val="en-AU"/>
              </w:rPr>
              <w:t xml:space="preserve"> – </w:t>
            </w:r>
          </w:p>
          <w:p w14:paraId="79DCEFDF" w14:textId="2872BD26" w:rsidR="006105FF" w:rsidRPr="009A3250" w:rsidRDefault="00F7491E" w:rsidP="001943AE">
            <w:pPr>
              <w:pStyle w:val="paragraph"/>
              <w:spacing w:before="0" w:beforeAutospacing="0" w:after="0" w:afterAutospacing="0"/>
              <w:ind w:left="3" w:hanging="3"/>
              <w:textAlignment w:val="baseline"/>
              <w:rPr>
                <w:rFonts w:ascii="Open Sans" w:hAnsi="Open Sans" w:cs="Open Sans"/>
                <w:color w:val="3B3838" w:themeColor="background2" w:themeShade="40"/>
                <w:lang w:val="en-AU"/>
              </w:rPr>
            </w:pPr>
            <w:r w:rsidRPr="009A3250">
              <w:rPr>
                <w:rFonts w:ascii="Open Sans" w:hAnsi="Open Sans" w:cs="Open Sans"/>
                <w:color w:val="3B3838" w:themeColor="background2" w:themeShade="40"/>
                <w:lang w:val="en-AU"/>
              </w:rPr>
              <w:t>In recent weeks of our Adsumus journey, Step Two has helped us notice what is happening in our minds and hearts as we grow closer to Jesus in prayer and what this means for our involvement in parish life. Today’s Gospel of the loaves and fishes points again to the four presences of Jesus we explored: in the Eucharist, where He feeds us with the true Bread from heaven; in the Scriptures, where He speaks and ministers to our hearts; in the priest, who serves as a living sign of Christ among us; and in the gathered community, where He is present in the love and care we share with one another.</w:t>
            </w:r>
          </w:p>
          <w:p w14:paraId="664CDF27" w14:textId="77777777" w:rsidR="00363241" w:rsidRPr="009A3250" w:rsidRDefault="00363241" w:rsidP="00DB2C8B">
            <w:pPr>
              <w:pStyle w:val="paragraph"/>
              <w:spacing w:before="0" w:beforeAutospacing="0" w:after="0" w:afterAutospacing="0"/>
              <w:ind w:left="3" w:hanging="3"/>
              <w:textAlignment w:val="baseline"/>
              <w:rPr>
                <w:rFonts w:ascii="Open Sans" w:hAnsi="Open Sans" w:cs="Open Sans"/>
                <w:sz w:val="18"/>
                <w:szCs w:val="18"/>
                <w:lang w:val="en-AU"/>
              </w:rPr>
            </w:pPr>
          </w:p>
          <w:p w14:paraId="3041015D" w14:textId="77777777" w:rsidR="00147E8F" w:rsidRDefault="00147E8F" w:rsidP="00363241">
            <w:pPr>
              <w:pStyle w:val="paragraph"/>
              <w:spacing w:before="0" w:beforeAutospacing="0" w:after="0" w:afterAutospacing="0"/>
              <w:textAlignment w:val="baseline"/>
              <w:rPr>
                <w:rStyle w:val="normaltextrun"/>
                <w:rFonts w:ascii="Open Sans" w:hAnsi="Open Sans" w:cs="Open Sans"/>
                <w:b/>
                <w:bCs/>
                <w:color w:val="2F5496" w:themeColor="accent1" w:themeShade="BF"/>
                <w:sz w:val="28"/>
                <w:szCs w:val="28"/>
              </w:rPr>
            </w:pPr>
          </w:p>
          <w:p w14:paraId="6A3C519D" w14:textId="4EA1CCF7" w:rsidR="00363241" w:rsidRPr="00D92466" w:rsidRDefault="00BD624E" w:rsidP="00363241">
            <w:pPr>
              <w:pStyle w:val="paragraph"/>
              <w:spacing w:before="0" w:beforeAutospacing="0" w:after="0" w:afterAutospacing="0"/>
              <w:textAlignment w:val="baseline"/>
              <w:rPr>
                <w:rStyle w:val="normaltextrun"/>
                <w:rFonts w:ascii="Open Sans" w:hAnsi="Open Sans" w:cs="Open Sans"/>
                <w:b/>
                <w:bCs/>
                <w:color w:val="2F5496" w:themeColor="accent1" w:themeShade="BF"/>
                <w:sz w:val="28"/>
                <w:szCs w:val="28"/>
              </w:rPr>
            </w:pPr>
            <w:r w:rsidRPr="00D92466">
              <w:rPr>
                <w:rStyle w:val="normaltextrun"/>
                <w:rFonts w:ascii="Open Sans" w:hAnsi="Open Sans" w:cs="Open Sans"/>
                <w:b/>
                <w:bCs/>
                <w:color w:val="2F5496" w:themeColor="accent1" w:themeShade="BF"/>
                <w:sz w:val="28"/>
                <w:szCs w:val="28"/>
              </w:rPr>
              <w:t xml:space="preserve">Explore </w:t>
            </w:r>
          </w:p>
          <w:p w14:paraId="4376E440" w14:textId="0B5D3079" w:rsidR="00F7491E" w:rsidRPr="009A3250" w:rsidRDefault="00F7491E" w:rsidP="60544ADE">
            <w:pPr>
              <w:pStyle w:val="paragraph"/>
              <w:spacing w:before="0" w:beforeAutospacing="0" w:after="0" w:afterAutospacing="0"/>
              <w:textAlignment w:val="baseline"/>
              <w:rPr>
                <w:rFonts w:ascii="Open Sans" w:hAnsi="Open Sans" w:cs="Open Sans"/>
                <w:color w:val="3B3838" w:themeColor="background2" w:themeShade="40"/>
                <w:lang w:val="en-AU"/>
              </w:rPr>
            </w:pPr>
            <w:r w:rsidRPr="60544ADE">
              <w:rPr>
                <w:rFonts w:ascii="Open Sans" w:hAnsi="Open Sans" w:cs="Open Sans"/>
                <w:color w:val="3B3838" w:themeColor="background2" w:themeShade="40"/>
                <w:lang w:val="en-AU"/>
              </w:rPr>
              <w:t xml:space="preserve">We all have our moments when we feel we have only ‘a few loaves and fish’ to offer. Yet Jesus can take our small efforts, bless them, and use them in powerful ways. By coming to Mass, getting to know others, and sharing our time and gifts, we help ensure that no one in our community is left spiritually hungry. May this Sunday’s Gospel encourage us to trust the One who nourishes </w:t>
            </w:r>
            <w:r w:rsidR="41B0921C" w:rsidRPr="60544ADE">
              <w:rPr>
                <w:rFonts w:ascii="Open Sans" w:hAnsi="Open Sans" w:cs="Open Sans"/>
                <w:color w:val="3B3838" w:themeColor="background2" w:themeShade="40"/>
                <w:lang w:val="en-AU"/>
              </w:rPr>
              <w:t xml:space="preserve">us </w:t>
            </w:r>
            <w:r w:rsidRPr="60544ADE">
              <w:rPr>
                <w:rFonts w:ascii="Open Sans" w:hAnsi="Open Sans" w:cs="Open Sans"/>
                <w:color w:val="3B3838" w:themeColor="background2" w:themeShade="40"/>
                <w:lang w:val="en-AU"/>
              </w:rPr>
              <w:t>and to recognise Jesus at work in the Eucharist, in His Word, in the priest, and in the loving community around us.</w:t>
            </w:r>
          </w:p>
          <w:p w14:paraId="76DD4D5F" w14:textId="77777777" w:rsidR="00BD624E" w:rsidRPr="009A3250" w:rsidRDefault="00BD624E" w:rsidP="00750E8D">
            <w:pPr>
              <w:pStyle w:val="paragraph"/>
              <w:spacing w:before="0" w:beforeAutospacing="0" w:after="0" w:afterAutospacing="0"/>
              <w:textAlignment w:val="baseline"/>
              <w:rPr>
                <w:rFonts w:ascii="Open Sans" w:hAnsi="Open Sans" w:cs="Open Sans"/>
                <w:b/>
                <w:bCs/>
                <w:color w:val="2F5496" w:themeColor="accent1" w:themeShade="BF"/>
              </w:rPr>
            </w:pPr>
          </w:p>
          <w:p w14:paraId="0BA24F24" w14:textId="77777777" w:rsidR="00147E8F" w:rsidRDefault="00147E8F" w:rsidP="002F1306">
            <w:pPr>
              <w:pStyle w:val="paragraph"/>
              <w:spacing w:before="0" w:beforeAutospacing="0" w:after="0" w:afterAutospacing="0"/>
              <w:textAlignment w:val="baseline"/>
              <w:rPr>
                <w:rStyle w:val="eop"/>
                <w:rFonts w:ascii="Open Sans" w:hAnsi="Open Sans" w:cs="Open Sans"/>
                <w:b/>
                <w:bCs/>
                <w:color w:val="2F5496" w:themeColor="accent1" w:themeShade="BF"/>
                <w:sz w:val="28"/>
                <w:szCs w:val="28"/>
              </w:rPr>
            </w:pPr>
          </w:p>
          <w:p w14:paraId="5DA7B7D5" w14:textId="48DE1A43" w:rsidR="00B3239E" w:rsidRPr="009A3250" w:rsidRDefault="00BD624E" w:rsidP="002F1306">
            <w:pPr>
              <w:pStyle w:val="paragraph"/>
              <w:spacing w:before="0" w:beforeAutospacing="0" w:after="0" w:afterAutospacing="0"/>
              <w:textAlignment w:val="baseline"/>
              <w:rPr>
                <w:rStyle w:val="eop"/>
                <w:rFonts w:ascii="Open Sans" w:hAnsi="Open Sans" w:cs="Open Sans"/>
                <w:b/>
                <w:bCs/>
                <w:color w:val="2F5496" w:themeColor="accent1" w:themeShade="BF"/>
                <w:sz w:val="28"/>
                <w:szCs w:val="28"/>
              </w:rPr>
            </w:pPr>
            <w:r w:rsidRPr="009A3250">
              <w:rPr>
                <w:rStyle w:val="eop"/>
                <w:rFonts w:ascii="Open Sans" w:hAnsi="Open Sans" w:cs="Open Sans"/>
                <w:b/>
                <w:bCs/>
                <w:color w:val="2F5496" w:themeColor="accent1" w:themeShade="BF"/>
                <w:sz w:val="28"/>
                <w:szCs w:val="28"/>
              </w:rPr>
              <w:t xml:space="preserve">Discover </w:t>
            </w:r>
          </w:p>
          <w:p w14:paraId="162318AA" w14:textId="56B518FC" w:rsidR="0097626A" w:rsidRPr="009A3250" w:rsidRDefault="00B3239E" w:rsidP="002F1306">
            <w:pPr>
              <w:pStyle w:val="paragraph"/>
              <w:spacing w:before="0" w:beforeAutospacing="0" w:after="0" w:afterAutospacing="0"/>
              <w:textAlignment w:val="baseline"/>
              <w:rPr>
                <w:rFonts w:ascii="Open Sans" w:hAnsi="Open Sans" w:cs="Open Sans"/>
                <w:b/>
                <w:bCs/>
                <w:i/>
                <w:iCs/>
                <w:color w:val="2F5496" w:themeColor="accent1" w:themeShade="BF"/>
              </w:rPr>
            </w:pPr>
            <w:r w:rsidRPr="009A3250">
              <w:rPr>
                <w:rFonts w:ascii="Open Sans" w:hAnsi="Open Sans" w:cs="Open Sans"/>
                <w:b/>
                <w:bCs/>
                <w:i/>
                <w:iCs/>
                <w:color w:val="2F5496" w:themeColor="accent1" w:themeShade="BF"/>
              </w:rPr>
              <w:t>Trust the One who nourishes;</w:t>
            </w:r>
          </w:p>
          <w:p w14:paraId="57B6BD33" w14:textId="52F435CB" w:rsidR="002F1306" w:rsidRPr="009A3250" w:rsidRDefault="0097626A" w:rsidP="002F1306">
            <w:pPr>
              <w:pStyle w:val="paragraph"/>
              <w:spacing w:before="0" w:beforeAutospacing="0" w:after="0" w:afterAutospacing="0"/>
              <w:textAlignment w:val="baseline"/>
              <w:rPr>
                <w:rFonts w:ascii="Open Sans" w:hAnsi="Open Sans" w:cs="Open Sans"/>
                <w:color w:val="3B3838" w:themeColor="background2" w:themeShade="40"/>
                <w:lang w:val="en-AU"/>
              </w:rPr>
            </w:pPr>
            <w:r w:rsidRPr="009A3250">
              <w:rPr>
                <w:rFonts w:ascii="Open Sans" w:hAnsi="Open Sans" w:cs="Open Sans"/>
                <w:color w:val="3B3838" w:themeColor="background2" w:themeShade="40"/>
                <w:lang w:val="en-AU"/>
              </w:rPr>
              <w:t>In today’s Gospel, Jesus stretches His overwhelmed disciples by asking them to do what seems impossible. With only a few loaves and fish, He transforms a simple meal into a powerful sign of God’s care. This miracle becomes a pattern for active discipleship and communal worship: we bring what little we have, Jesus blesses it, and together we see it multiplied for the good of others</w:t>
            </w:r>
            <w:r w:rsidR="00286E1E" w:rsidRPr="009A3250">
              <w:rPr>
                <w:rFonts w:ascii="Open Sans" w:hAnsi="Open Sans" w:cs="Open Sans"/>
                <w:color w:val="3B3838" w:themeColor="background2" w:themeShade="40"/>
                <w:lang w:val="en-AU"/>
              </w:rPr>
              <w:t>.</w:t>
            </w:r>
          </w:p>
          <w:p w14:paraId="43DE297D" w14:textId="77777777" w:rsidR="0097626A" w:rsidRPr="009A3250" w:rsidRDefault="0097626A" w:rsidP="002F1306">
            <w:pPr>
              <w:pStyle w:val="paragraph"/>
              <w:spacing w:before="0" w:beforeAutospacing="0" w:after="0" w:afterAutospacing="0"/>
              <w:textAlignment w:val="baseline"/>
              <w:rPr>
                <w:rFonts w:ascii="Open Sans" w:hAnsi="Open Sans" w:cs="Open Sans"/>
                <w:b/>
                <w:bCs/>
                <w:color w:val="2F5496" w:themeColor="accent1" w:themeShade="BF"/>
                <w:sz w:val="28"/>
                <w:szCs w:val="28"/>
              </w:rPr>
            </w:pPr>
          </w:p>
          <w:p w14:paraId="06614B46" w14:textId="77777777" w:rsidR="00147E8F" w:rsidRDefault="00147E8F" w:rsidP="008C7A72">
            <w:pPr>
              <w:pStyle w:val="paragraph"/>
              <w:spacing w:before="0" w:beforeAutospacing="0" w:after="0" w:afterAutospacing="0"/>
              <w:textAlignment w:val="baseline"/>
              <w:rPr>
                <w:rStyle w:val="normaltextrun"/>
                <w:rFonts w:ascii="Open Sans" w:hAnsi="Open Sans" w:cs="Open Sans"/>
                <w:b/>
                <w:bCs/>
                <w:color w:val="2F5496" w:themeColor="accent1" w:themeShade="BF"/>
                <w:sz w:val="28"/>
                <w:szCs w:val="28"/>
                <w:lang w:val="en-AU"/>
              </w:rPr>
            </w:pPr>
          </w:p>
          <w:p w14:paraId="2E3CF770" w14:textId="77777777" w:rsidR="00147E8F" w:rsidRDefault="00147E8F" w:rsidP="008C7A72">
            <w:pPr>
              <w:pStyle w:val="paragraph"/>
              <w:spacing w:before="0" w:beforeAutospacing="0" w:after="0" w:afterAutospacing="0"/>
              <w:textAlignment w:val="baseline"/>
              <w:rPr>
                <w:rStyle w:val="normaltextrun"/>
                <w:color w:val="2F5496" w:themeColor="accent1" w:themeShade="BF"/>
                <w:sz w:val="28"/>
                <w:szCs w:val="28"/>
              </w:rPr>
            </w:pPr>
          </w:p>
          <w:p w14:paraId="7446946B" w14:textId="77777777" w:rsidR="00147E8F" w:rsidRDefault="00147E8F" w:rsidP="008C7A72">
            <w:pPr>
              <w:pStyle w:val="paragraph"/>
              <w:spacing w:before="0" w:beforeAutospacing="0" w:after="0" w:afterAutospacing="0"/>
              <w:textAlignment w:val="baseline"/>
              <w:rPr>
                <w:rStyle w:val="normaltextrun"/>
                <w:color w:val="2F5496" w:themeColor="accent1" w:themeShade="BF"/>
                <w:sz w:val="28"/>
                <w:szCs w:val="28"/>
              </w:rPr>
            </w:pPr>
          </w:p>
          <w:p w14:paraId="70A8FED4" w14:textId="73ED5E46" w:rsidR="008C7A72" w:rsidRPr="00D92466" w:rsidRDefault="00BD624E" w:rsidP="008C7A72">
            <w:pPr>
              <w:pStyle w:val="paragraph"/>
              <w:spacing w:before="0" w:beforeAutospacing="0" w:after="0" w:afterAutospacing="0"/>
              <w:textAlignment w:val="baseline"/>
              <w:rPr>
                <w:rStyle w:val="normaltextrun"/>
                <w:rFonts w:ascii="Open Sans" w:hAnsi="Open Sans" w:cs="Open Sans"/>
                <w:b/>
                <w:bCs/>
                <w:color w:val="2F5496" w:themeColor="accent1" w:themeShade="BF"/>
                <w:sz w:val="28"/>
                <w:szCs w:val="28"/>
                <w:lang w:val="en-AU"/>
              </w:rPr>
            </w:pPr>
            <w:r w:rsidRPr="00D92466">
              <w:rPr>
                <w:rStyle w:val="normaltextrun"/>
                <w:rFonts w:ascii="Open Sans" w:hAnsi="Open Sans" w:cs="Open Sans"/>
                <w:b/>
                <w:bCs/>
                <w:color w:val="2F5496" w:themeColor="accent1" w:themeShade="BF"/>
                <w:sz w:val="28"/>
                <w:szCs w:val="28"/>
                <w:lang w:val="en-AU"/>
              </w:rPr>
              <w:t>Apply</w:t>
            </w:r>
          </w:p>
          <w:p w14:paraId="27DFBFE7" w14:textId="1EC11756" w:rsidR="00286E1E" w:rsidRPr="00D92466" w:rsidRDefault="00B3239E" w:rsidP="008C7A72">
            <w:pPr>
              <w:pStyle w:val="paragraph"/>
              <w:spacing w:before="0" w:beforeAutospacing="0" w:after="0" w:afterAutospacing="0"/>
              <w:textAlignment w:val="baseline"/>
              <w:rPr>
                <w:rFonts w:ascii="Open Sans" w:hAnsi="Open Sans" w:cs="Open Sans"/>
                <w:b/>
                <w:bCs/>
                <w:color w:val="2F5496" w:themeColor="accent1" w:themeShade="BF"/>
                <w:sz w:val="28"/>
                <w:szCs w:val="28"/>
                <w:lang w:val="en-AU"/>
              </w:rPr>
            </w:pPr>
            <w:r w:rsidRPr="00D92466">
              <w:rPr>
                <w:rFonts w:ascii="Open Sans" w:hAnsi="Open Sans" w:cs="Open Sans"/>
                <w:b/>
                <w:bCs/>
                <w:i/>
                <w:iCs/>
                <w:color w:val="2F5496" w:themeColor="accent1" w:themeShade="BF"/>
                <w:lang w:val="en-AU"/>
              </w:rPr>
              <w:t>The importance of a relationship with Jesus</w:t>
            </w:r>
            <w:r w:rsidR="00286E1E" w:rsidRPr="00D92466">
              <w:rPr>
                <w:rFonts w:ascii="Open Sans" w:hAnsi="Open Sans" w:cs="Open Sans"/>
                <w:b/>
                <w:bCs/>
                <w:i/>
                <w:iCs/>
                <w:color w:val="2F5496" w:themeColor="accent1" w:themeShade="BF"/>
                <w:lang w:val="en-AU"/>
              </w:rPr>
              <w:t>;</w:t>
            </w:r>
          </w:p>
          <w:p w14:paraId="5FDF3B81" w14:textId="66A7DD67" w:rsidR="001D416F" w:rsidRPr="009A3250" w:rsidRDefault="00286E1E" w:rsidP="00286E1E">
            <w:pPr>
              <w:pStyle w:val="paragraph"/>
              <w:spacing w:before="0" w:beforeAutospacing="0"/>
              <w:textAlignment w:val="baseline"/>
              <w:rPr>
                <w:rFonts w:ascii="Open Sans" w:hAnsi="Open Sans" w:cs="Open Sans"/>
                <w:b/>
                <w:bCs/>
                <w:i/>
                <w:iCs/>
                <w:color w:val="2F5496" w:themeColor="accent1" w:themeShade="BF"/>
                <w:lang w:val="en-AU"/>
              </w:rPr>
            </w:pPr>
            <w:r w:rsidRPr="009A3250">
              <w:rPr>
                <w:rFonts w:ascii="Open Sans" w:hAnsi="Open Sans" w:cs="Open Sans"/>
                <w:color w:val="3B3838" w:themeColor="background2" w:themeShade="40"/>
                <w:lang w:val="en-AU"/>
              </w:rPr>
              <w:t>At the feeding of the five thousand, Jesus took the bread, gave thanks, broke it, and gave it to the people. These four actions are mirrored in every Catholic Mass today. We are fed by Jesus and then sent out to feed others.</w:t>
            </w:r>
          </w:p>
          <w:p w14:paraId="4AEBFFD2" w14:textId="77777777" w:rsidR="00286E1E" w:rsidRPr="009A3250" w:rsidRDefault="00286E1E" w:rsidP="001D416F">
            <w:pPr>
              <w:pStyle w:val="paragraph"/>
              <w:textAlignment w:val="baseline"/>
              <w:rPr>
                <w:rFonts w:ascii="Open Sans" w:hAnsi="Open Sans" w:cs="Open Sans"/>
                <w:color w:val="3B3838" w:themeColor="background2" w:themeShade="40"/>
                <w:lang w:val="en-AU"/>
              </w:rPr>
            </w:pPr>
            <w:r w:rsidRPr="009A3250">
              <w:rPr>
                <w:rFonts w:ascii="Open Sans" w:hAnsi="Open Sans" w:cs="Open Sans"/>
                <w:color w:val="3B3838" w:themeColor="background2" w:themeShade="40"/>
                <w:lang w:val="en-AU"/>
              </w:rPr>
              <w:t>Just as Jesus asked the disciples to gather the people into groups, parish life invites us to come together, get to know one another, and support each other.</w:t>
            </w:r>
          </w:p>
          <w:p w14:paraId="4EE867EF" w14:textId="22E3D8C4" w:rsidR="00BD624E" w:rsidRPr="009A3250" w:rsidRDefault="00286E1E" w:rsidP="001D416F">
            <w:pPr>
              <w:pStyle w:val="paragraph"/>
              <w:textAlignment w:val="baseline"/>
              <w:rPr>
                <w:rFonts w:ascii="Open Sans" w:hAnsi="Open Sans" w:cs="Open Sans"/>
                <w:color w:val="3B3838" w:themeColor="background2" w:themeShade="40"/>
                <w:lang w:val="en-AU"/>
              </w:rPr>
            </w:pPr>
            <w:r w:rsidRPr="009A3250">
              <w:rPr>
                <w:rFonts w:ascii="Open Sans" w:hAnsi="Open Sans" w:cs="Open Sans"/>
                <w:color w:val="3B3838" w:themeColor="background2" w:themeShade="40"/>
                <w:lang w:val="en-AU"/>
              </w:rPr>
              <w:t>When we give our time, talents and resources, we build up our parish</w:t>
            </w:r>
            <w:r w:rsidR="001D416F" w:rsidRPr="009A3250">
              <w:rPr>
                <w:rFonts w:ascii="Open Sans" w:hAnsi="Open Sans" w:cs="Open Sans"/>
                <w:color w:val="3B3838" w:themeColor="background2" w:themeShade="40"/>
                <w:lang w:val="en-AU"/>
              </w:rPr>
              <w:t xml:space="preserve">. When parishioners step up to serve—whether in ministries, outreach, or hospitality—they </w:t>
            </w:r>
            <w:r w:rsidRPr="009A3250">
              <w:rPr>
                <w:rFonts w:ascii="Open Sans" w:hAnsi="Open Sans" w:cs="Open Sans"/>
                <w:color w:val="3B3838" w:themeColor="background2" w:themeShade="40"/>
                <w:lang w:val="en-AU"/>
              </w:rPr>
              <w:t>become</w:t>
            </w:r>
            <w:r w:rsidR="001D416F" w:rsidRPr="009A3250">
              <w:rPr>
                <w:rFonts w:ascii="Open Sans" w:hAnsi="Open Sans" w:cs="Open Sans"/>
                <w:color w:val="3B3838" w:themeColor="background2" w:themeShade="40"/>
                <w:lang w:val="en-AU"/>
              </w:rPr>
              <w:t xml:space="preserve"> the disciples </w:t>
            </w:r>
            <w:r w:rsidRPr="009A3250">
              <w:rPr>
                <w:rFonts w:ascii="Open Sans" w:hAnsi="Open Sans" w:cs="Open Sans"/>
                <w:color w:val="3B3838" w:themeColor="background2" w:themeShade="40"/>
                <w:lang w:val="en-AU"/>
              </w:rPr>
              <w:t>who distribute</w:t>
            </w:r>
            <w:r w:rsidR="001D416F" w:rsidRPr="009A3250">
              <w:rPr>
                <w:rFonts w:ascii="Open Sans" w:hAnsi="Open Sans" w:cs="Open Sans"/>
                <w:color w:val="3B3838" w:themeColor="background2" w:themeShade="40"/>
                <w:lang w:val="en-AU"/>
              </w:rPr>
              <w:t xml:space="preserve"> the bread, </w:t>
            </w:r>
            <w:r w:rsidRPr="009A3250">
              <w:rPr>
                <w:rFonts w:ascii="Open Sans" w:hAnsi="Open Sans" w:cs="Open Sans"/>
                <w:color w:val="3B3838" w:themeColor="background2" w:themeShade="40"/>
                <w:lang w:val="en-AU"/>
              </w:rPr>
              <w:t xml:space="preserve">reaching out to those in need and </w:t>
            </w:r>
            <w:r w:rsidR="001D416F" w:rsidRPr="009A3250">
              <w:rPr>
                <w:rFonts w:ascii="Open Sans" w:hAnsi="Open Sans" w:cs="Open Sans"/>
                <w:color w:val="3B3838" w:themeColor="background2" w:themeShade="40"/>
                <w:lang w:val="en-AU"/>
              </w:rPr>
              <w:t xml:space="preserve">ensuring that no one is left hungry or </w:t>
            </w:r>
            <w:r w:rsidRPr="009A3250">
              <w:rPr>
                <w:rFonts w:ascii="Open Sans" w:hAnsi="Open Sans" w:cs="Open Sans"/>
                <w:color w:val="3B3838" w:themeColor="background2" w:themeShade="40"/>
                <w:lang w:val="en-AU"/>
              </w:rPr>
              <w:t>on the margins</w:t>
            </w:r>
            <w:r w:rsidR="001D416F" w:rsidRPr="009A3250">
              <w:rPr>
                <w:rFonts w:ascii="Open Sans" w:hAnsi="Open Sans" w:cs="Open Sans"/>
                <w:color w:val="3B3838" w:themeColor="background2" w:themeShade="40"/>
                <w:lang w:val="en-AU"/>
              </w:rPr>
              <w:t xml:space="preserve">. </w:t>
            </w:r>
          </w:p>
          <w:p w14:paraId="4AE3F367" w14:textId="4A946938" w:rsidR="001D416F" w:rsidRPr="009A3250" w:rsidRDefault="001D416F" w:rsidP="001D416F">
            <w:pPr>
              <w:pStyle w:val="paragraph"/>
              <w:textAlignment w:val="baseline"/>
              <w:rPr>
                <w:rFonts w:ascii="Open Sans" w:hAnsi="Open Sans" w:cs="Open Sans"/>
                <w:color w:val="3B3838" w:themeColor="background2" w:themeShade="40"/>
                <w:lang w:val="en-AU"/>
              </w:rPr>
            </w:pPr>
            <w:r w:rsidRPr="60544ADE">
              <w:rPr>
                <w:rFonts w:ascii="Open Sans" w:hAnsi="Open Sans" w:cs="Open Sans"/>
                <w:color w:val="3B3838" w:themeColor="background2" w:themeShade="40"/>
                <w:lang w:val="en-AU"/>
              </w:rPr>
              <w:t xml:space="preserve">Friendship involves an active partnership. Jesus intentionally delegated the distribution of the food to His friends. By doing so, He invited the disciples to participate directly in His mission of compassion and healing. By walking </w:t>
            </w:r>
            <w:r w:rsidR="00E209F7" w:rsidRPr="60544ADE">
              <w:rPr>
                <w:rFonts w:ascii="Open Sans" w:hAnsi="Open Sans" w:cs="Open Sans"/>
                <w:color w:val="3B3838" w:themeColor="background2" w:themeShade="40"/>
                <w:lang w:val="en-AU"/>
              </w:rPr>
              <w:t>with</w:t>
            </w:r>
            <w:r w:rsidRPr="60544ADE">
              <w:rPr>
                <w:rFonts w:ascii="Open Sans" w:hAnsi="Open Sans" w:cs="Open Sans"/>
                <w:color w:val="3B3838" w:themeColor="background2" w:themeShade="40"/>
                <w:lang w:val="en-AU"/>
              </w:rPr>
              <w:t xml:space="preserve"> the crowd </w:t>
            </w:r>
            <w:r w:rsidR="00E209F7" w:rsidRPr="60544ADE">
              <w:rPr>
                <w:rFonts w:ascii="Open Sans" w:hAnsi="Open Sans" w:cs="Open Sans"/>
                <w:color w:val="3B3838" w:themeColor="background2" w:themeShade="40"/>
                <w:lang w:val="en-AU"/>
              </w:rPr>
              <w:t>while also</w:t>
            </w:r>
            <w:r w:rsidRPr="60544ADE">
              <w:rPr>
                <w:rFonts w:ascii="Open Sans" w:hAnsi="Open Sans" w:cs="Open Sans"/>
                <w:color w:val="3B3838" w:themeColor="background2" w:themeShade="40"/>
                <w:lang w:val="en-AU"/>
              </w:rPr>
              <w:t xml:space="preserve"> </w:t>
            </w:r>
            <w:r w:rsidR="00E06FAC" w:rsidRPr="60544ADE">
              <w:rPr>
                <w:rFonts w:ascii="Open Sans" w:hAnsi="Open Sans" w:cs="Open Sans"/>
                <w:color w:val="3B3838" w:themeColor="background2" w:themeShade="40"/>
                <w:lang w:val="en-AU"/>
              </w:rPr>
              <w:t>serving</w:t>
            </w:r>
            <w:r w:rsidR="00E178C8" w:rsidRPr="60544ADE">
              <w:rPr>
                <w:rFonts w:ascii="Open Sans" w:hAnsi="Open Sans" w:cs="Open Sans"/>
                <w:color w:val="3B3838" w:themeColor="background2" w:themeShade="40"/>
                <w:lang w:val="en-AU"/>
              </w:rPr>
              <w:t>,</w:t>
            </w:r>
            <w:r w:rsidR="00E06FAC" w:rsidRPr="60544ADE">
              <w:rPr>
                <w:rFonts w:ascii="Open Sans" w:hAnsi="Open Sans" w:cs="Open Sans"/>
                <w:color w:val="3B3838" w:themeColor="background2" w:themeShade="40"/>
                <w:lang w:val="en-AU"/>
              </w:rPr>
              <w:t xml:space="preserve"> the</w:t>
            </w:r>
            <w:r w:rsidRPr="60544ADE">
              <w:rPr>
                <w:rFonts w:ascii="Open Sans" w:hAnsi="Open Sans" w:cs="Open Sans"/>
                <w:color w:val="3B3838" w:themeColor="background2" w:themeShade="40"/>
                <w:lang w:val="en-AU"/>
              </w:rPr>
              <w:t xml:space="preserve"> disciples learned to </w:t>
            </w:r>
            <w:r w:rsidR="00E178C8" w:rsidRPr="60544ADE">
              <w:rPr>
                <w:rFonts w:ascii="Open Sans" w:hAnsi="Open Sans" w:cs="Open Sans"/>
                <w:color w:val="3B3838" w:themeColor="background2" w:themeShade="40"/>
                <w:lang w:val="en-AU"/>
              </w:rPr>
              <w:t>be a part of His mission of love, compassion and service</w:t>
            </w:r>
            <w:r w:rsidRPr="60544ADE">
              <w:rPr>
                <w:rFonts w:ascii="Open Sans" w:hAnsi="Open Sans" w:cs="Open Sans"/>
                <w:color w:val="3B3838" w:themeColor="background2" w:themeShade="40"/>
                <w:lang w:val="en-AU"/>
              </w:rPr>
              <w:t>.</w:t>
            </w:r>
          </w:p>
        </w:tc>
      </w:tr>
    </w:tbl>
    <w:p w14:paraId="09B67E8F" w14:textId="77777777" w:rsidR="003123DB" w:rsidRDefault="003123DB">
      <w:pPr>
        <w:rPr>
          <w:rFonts w:ascii="Open Sans" w:hAnsi="Open Sans" w:cs="Open Sans"/>
          <w:color w:val="3B3838" w:themeColor="background2" w:themeShade="40"/>
        </w:rPr>
      </w:pPr>
    </w:p>
    <w:p w14:paraId="5E09D990" w14:textId="77777777" w:rsidR="00147E8F" w:rsidRDefault="00147E8F">
      <w:pPr>
        <w:rPr>
          <w:rFonts w:ascii="Open Sans" w:hAnsi="Open Sans" w:cs="Open Sans"/>
          <w:color w:val="3B3838" w:themeColor="background2" w:themeShade="40"/>
        </w:rPr>
      </w:pPr>
    </w:p>
    <w:p w14:paraId="0A0F4E5A" w14:textId="77777777" w:rsidR="00147E8F" w:rsidRDefault="00147E8F">
      <w:pPr>
        <w:rPr>
          <w:rFonts w:ascii="Open Sans" w:hAnsi="Open Sans" w:cs="Open Sans"/>
          <w:color w:val="3B3838" w:themeColor="background2" w:themeShade="40"/>
        </w:rPr>
      </w:pPr>
    </w:p>
    <w:p w14:paraId="52BCCA40" w14:textId="77777777" w:rsidR="00147E8F" w:rsidRDefault="00147E8F">
      <w:pPr>
        <w:rPr>
          <w:rFonts w:ascii="Open Sans" w:hAnsi="Open Sans" w:cs="Open Sans"/>
          <w:color w:val="3B3838" w:themeColor="background2" w:themeShade="40"/>
        </w:rPr>
      </w:pPr>
    </w:p>
    <w:p w14:paraId="63BF8F83" w14:textId="77777777" w:rsidR="00147E8F" w:rsidRDefault="00147E8F">
      <w:pPr>
        <w:rPr>
          <w:rFonts w:ascii="Open Sans" w:hAnsi="Open Sans" w:cs="Open Sans"/>
          <w:color w:val="3B3838" w:themeColor="background2" w:themeShade="40"/>
        </w:rPr>
      </w:pPr>
    </w:p>
    <w:p w14:paraId="6C4ADF6B" w14:textId="77777777" w:rsidR="00D14C9E" w:rsidRDefault="00D14C9E">
      <w:pPr>
        <w:rPr>
          <w:rFonts w:ascii="Open Sans" w:hAnsi="Open Sans" w:cs="Open Sans"/>
          <w:color w:val="3B3838" w:themeColor="background2" w:themeShade="40"/>
        </w:rPr>
      </w:pPr>
    </w:p>
    <w:p w14:paraId="700DE14A" w14:textId="77777777" w:rsidR="00D14C9E" w:rsidRDefault="00D14C9E">
      <w:pPr>
        <w:rPr>
          <w:rFonts w:ascii="Open Sans" w:hAnsi="Open Sans" w:cs="Open Sans"/>
          <w:color w:val="3B3838" w:themeColor="background2" w:themeShade="40"/>
        </w:rPr>
      </w:pPr>
    </w:p>
    <w:p w14:paraId="1B353018" w14:textId="77777777" w:rsidR="00D14C9E" w:rsidRDefault="00D14C9E">
      <w:pPr>
        <w:rPr>
          <w:rFonts w:ascii="Open Sans" w:hAnsi="Open Sans" w:cs="Open Sans"/>
          <w:color w:val="3B3838" w:themeColor="background2" w:themeShade="40"/>
        </w:rPr>
      </w:pPr>
    </w:p>
    <w:p w14:paraId="4FA8173C" w14:textId="77777777" w:rsidR="00D14C9E" w:rsidRDefault="00D14C9E">
      <w:pPr>
        <w:rPr>
          <w:rFonts w:ascii="Open Sans" w:hAnsi="Open Sans" w:cs="Open Sans"/>
          <w:color w:val="3B3838" w:themeColor="background2" w:themeShade="40"/>
        </w:rPr>
      </w:pPr>
    </w:p>
    <w:p w14:paraId="0054A1F7" w14:textId="77777777" w:rsidR="00D14C9E" w:rsidRDefault="00D14C9E">
      <w:pPr>
        <w:rPr>
          <w:rFonts w:ascii="Open Sans" w:hAnsi="Open Sans" w:cs="Open Sans"/>
          <w:color w:val="3B3838" w:themeColor="background2" w:themeShade="40"/>
        </w:rPr>
      </w:pPr>
    </w:p>
    <w:p w14:paraId="37A3BDB0" w14:textId="77777777" w:rsidR="00D14C9E" w:rsidRDefault="00D14C9E">
      <w:pPr>
        <w:rPr>
          <w:rFonts w:ascii="Open Sans" w:hAnsi="Open Sans" w:cs="Open Sans"/>
          <w:color w:val="3B3838" w:themeColor="background2" w:themeShade="40"/>
        </w:rPr>
      </w:pPr>
    </w:p>
    <w:p w14:paraId="61856C1E" w14:textId="77777777" w:rsidR="00D14C9E" w:rsidRDefault="00D14C9E">
      <w:pPr>
        <w:rPr>
          <w:rFonts w:ascii="Open Sans" w:hAnsi="Open Sans" w:cs="Open Sans"/>
          <w:color w:val="3B3838" w:themeColor="background2" w:themeShade="40"/>
        </w:rPr>
      </w:pPr>
    </w:p>
    <w:p w14:paraId="2AF55D78" w14:textId="77777777" w:rsidR="00D14C9E" w:rsidRDefault="00D14C9E">
      <w:pPr>
        <w:rPr>
          <w:rFonts w:ascii="Open Sans" w:hAnsi="Open Sans" w:cs="Open Sans"/>
          <w:color w:val="3B3838" w:themeColor="background2" w:themeShade="40"/>
        </w:rPr>
      </w:pPr>
    </w:p>
    <w:p w14:paraId="4C0A1C53" w14:textId="77777777" w:rsidR="00D14C9E" w:rsidRDefault="00D14C9E">
      <w:pPr>
        <w:rPr>
          <w:rFonts w:ascii="Open Sans" w:hAnsi="Open Sans" w:cs="Open Sans"/>
          <w:color w:val="3B3838" w:themeColor="background2" w:themeShade="40"/>
        </w:rPr>
      </w:pPr>
    </w:p>
    <w:p w14:paraId="4261681E" w14:textId="77777777" w:rsidR="00D14C9E" w:rsidRDefault="00D14C9E">
      <w:pPr>
        <w:rPr>
          <w:rFonts w:ascii="Open Sans" w:hAnsi="Open Sans" w:cs="Open Sans"/>
          <w:color w:val="3B3838" w:themeColor="background2" w:themeShade="40"/>
        </w:rPr>
      </w:pPr>
    </w:p>
    <w:p w14:paraId="256C7174" w14:textId="77777777" w:rsidR="00D14C9E" w:rsidRDefault="00D14C9E">
      <w:pPr>
        <w:rPr>
          <w:rFonts w:ascii="Open Sans" w:hAnsi="Open Sans" w:cs="Open Sans"/>
          <w:color w:val="3B3838" w:themeColor="background2" w:themeShade="40"/>
        </w:rPr>
      </w:pPr>
    </w:p>
    <w:p w14:paraId="2E8244E6" w14:textId="77777777" w:rsidR="00D14C9E" w:rsidRDefault="00D14C9E">
      <w:pPr>
        <w:rPr>
          <w:rFonts w:ascii="Open Sans" w:hAnsi="Open Sans" w:cs="Open Sans"/>
          <w:color w:val="3B3838" w:themeColor="background2" w:themeShade="40"/>
        </w:rPr>
      </w:pPr>
    </w:p>
    <w:p w14:paraId="69613851" w14:textId="77777777" w:rsidR="00D14C9E" w:rsidRDefault="00D14C9E">
      <w:pPr>
        <w:rPr>
          <w:rFonts w:ascii="Open Sans" w:hAnsi="Open Sans" w:cs="Open Sans"/>
          <w:color w:val="3B3838" w:themeColor="background2" w:themeShade="40"/>
        </w:rPr>
      </w:pPr>
    </w:p>
    <w:p w14:paraId="7631CEAE" w14:textId="77777777" w:rsidR="00D14C9E" w:rsidRDefault="00D14C9E">
      <w:pPr>
        <w:rPr>
          <w:rFonts w:ascii="Open Sans" w:hAnsi="Open Sans" w:cs="Open Sans"/>
          <w:color w:val="3B3838" w:themeColor="background2" w:themeShade="40"/>
        </w:rPr>
      </w:pPr>
    </w:p>
    <w:p w14:paraId="6402BDC6" w14:textId="77777777" w:rsidR="0018058B" w:rsidRDefault="0018058B">
      <w:pPr>
        <w:rPr>
          <w:rFonts w:ascii="Open Sans" w:hAnsi="Open Sans" w:cs="Open Sans"/>
          <w:color w:val="3B3838" w:themeColor="background2" w:themeShade="40"/>
        </w:rPr>
      </w:pPr>
    </w:p>
    <w:p w14:paraId="583DCAE9" w14:textId="77777777" w:rsidR="0018058B" w:rsidRDefault="0018058B">
      <w:pPr>
        <w:rPr>
          <w:rFonts w:ascii="Open Sans" w:hAnsi="Open Sans" w:cs="Open Sans"/>
          <w:color w:val="3B3838" w:themeColor="background2" w:themeShade="40"/>
        </w:rPr>
      </w:pPr>
    </w:p>
    <w:p w14:paraId="2F87B119" w14:textId="77777777" w:rsidR="0018058B" w:rsidRDefault="0018058B">
      <w:pPr>
        <w:rPr>
          <w:rFonts w:ascii="Open Sans" w:hAnsi="Open Sans" w:cs="Open Sans"/>
          <w:color w:val="3B3838" w:themeColor="background2" w:themeShade="40"/>
        </w:rPr>
      </w:pPr>
    </w:p>
    <w:p w14:paraId="5F3DED21" w14:textId="77777777" w:rsidR="00147E8F" w:rsidRDefault="00147E8F">
      <w:pPr>
        <w:rPr>
          <w:rFonts w:ascii="Open Sans" w:hAnsi="Open Sans" w:cs="Open Sans"/>
          <w:color w:val="3B3838" w:themeColor="background2" w:themeShade="40"/>
        </w:rPr>
      </w:pPr>
    </w:p>
    <w:p w14:paraId="703A8152" w14:textId="77777777" w:rsidR="00147E8F" w:rsidRDefault="00147E8F">
      <w:pPr>
        <w:rPr>
          <w:rFonts w:ascii="Open Sans" w:hAnsi="Open Sans" w:cs="Open Sans"/>
          <w:color w:val="3B3838" w:themeColor="background2" w:themeShade="40"/>
        </w:rPr>
      </w:pPr>
    </w:p>
    <w:p w14:paraId="74E1A1B2" w14:textId="77777777" w:rsidR="0018058B" w:rsidRDefault="0018058B" w:rsidP="00D14C9E">
      <w:pPr>
        <w:ind w:left="-142" w:hanging="425"/>
        <w:rPr>
          <w:rFonts w:ascii="Open Sans" w:hAnsi="Open Sans" w:cs="Open Sans"/>
          <w:b/>
          <w:bCs/>
          <w:color w:val="1F3864"/>
        </w:rPr>
      </w:pPr>
    </w:p>
    <w:p w14:paraId="547FF741" w14:textId="77777777" w:rsidR="0018058B" w:rsidRDefault="0018058B" w:rsidP="00D14C9E">
      <w:pPr>
        <w:ind w:left="-142" w:hanging="425"/>
        <w:rPr>
          <w:rFonts w:ascii="Open Sans" w:hAnsi="Open Sans" w:cs="Open Sans"/>
          <w:b/>
          <w:bCs/>
          <w:color w:val="1F3864"/>
        </w:rPr>
      </w:pPr>
    </w:p>
    <w:p w14:paraId="6BC6ED50" w14:textId="77777777" w:rsidR="0018058B" w:rsidRDefault="0018058B" w:rsidP="00D14C9E">
      <w:pPr>
        <w:ind w:left="-142" w:hanging="425"/>
        <w:rPr>
          <w:rFonts w:ascii="Open Sans" w:hAnsi="Open Sans" w:cs="Open Sans"/>
          <w:b/>
          <w:bCs/>
          <w:color w:val="1F3864"/>
        </w:rPr>
      </w:pPr>
    </w:p>
    <w:p w14:paraId="72CFBA23" w14:textId="4C3D6E8D" w:rsidR="00D14C9E" w:rsidRPr="0018058B" w:rsidRDefault="00D14C9E" w:rsidP="00D14C9E">
      <w:pPr>
        <w:ind w:left="-142" w:hanging="425"/>
        <w:rPr>
          <w:rFonts w:ascii="Open Sans" w:hAnsi="Open Sans" w:cs="Open Sans"/>
          <w:b/>
          <w:bCs/>
          <w:color w:val="1F3864"/>
          <w:sz w:val="40"/>
          <w:szCs w:val="40"/>
        </w:rPr>
      </w:pPr>
      <w:r w:rsidRPr="0018058B">
        <w:rPr>
          <w:rFonts w:ascii="Open Sans" w:hAnsi="Open Sans" w:cs="Open Sans"/>
          <w:b/>
          <w:bCs/>
          <w:color w:val="1F3864"/>
          <w:sz w:val="40"/>
          <w:szCs w:val="40"/>
        </w:rPr>
        <w:t>References</w:t>
      </w:r>
    </w:p>
    <w:p w14:paraId="2624C455" w14:textId="77777777" w:rsidR="00D14C9E" w:rsidRPr="00D14C9E" w:rsidRDefault="00D14C9E" w:rsidP="00D14C9E">
      <w:pPr>
        <w:rPr>
          <w:rFonts w:ascii="Open Sans" w:hAnsi="Open Sans" w:cs="Open Sans"/>
        </w:rPr>
      </w:pPr>
    </w:p>
    <w:p w14:paraId="6B8CAED8" w14:textId="77777777" w:rsidR="00D14C9E" w:rsidRPr="00D14C9E" w:rsidRDefault="00D14C9E" w:rsidP="00D14C9E">
      <w:pPr>
        <w:ind w:left="-567"/>
        <w:rPr>
          <w:rFonts w:ascii="Open Sans" w:hAnsi="Open Sans" w:cs="Open Sans"/>
        </w:rPr>
      </w:pPr>
      <w:r w:rsidRPr="00D14C9E">
        <w:rPr>
          <w:rFonts w:ascii="Open Sans" w:hAnsi="Open Sans" w:cs="Open Sans"/>
        </w:rPr>
        <w:t xml:space="preserve">Feeding the 5000—Matthew 14:13-21. (n.d.). </w:t>
      </w:r>
      <w:r w:rsidRPr="00D14C9E">
        <w:rPr>
          <w:rFonts w:ascii="Open Sans" w:hAnsi="Open Sans" w:cs="Open Sans"/>
          <w:i/>
          <w:iCs/>
        </w:rPr>
        <w:t>NCEC</w:t>
      </w:r>
      <w:r w:rsidRPr="00D14C9E">
        <w:rPr>
          <w:rFonts w:ascii="Open Sans" w:hAnsi="Open Sans" w:cs="Open Sans"/>
        </w:rPr>
        <w:t xml:space="preserve">. Retrieved 31 May 2026, from </w:t>
      </w:r>
      <w:hyperlink r:id="rId10" w:history="1">
        <w:r w:rsidRPr="00D14C9E">
          <w:rPr>
            <w:rFonts w:ascii="Open Sans" w:hAnsi="Open Sans" w:cs="Open Sans"/>
            <w:color w:val="0563C1"/>
            <w:u w:val="single"/>
          </w:rPr>
          <w:t>https://ncec.catholic.edu.au/faith/scripture-resources/commentaries/the-gospel-of-matthew/matthew-1413-21/</w:t>
        </w:r>
      </w:hyperlink>
    </w:p>
    <w:p w14:paraId="0F1C76A1" w14:textId="77777777" w:rsidR="00D14C9E" w:rsidRPr="00D14C9E" w:rsidRDefault="00D14C9E" w:rsidP="00D14C9E">
      <w:pPr>
        <w:ind w:left="-567"/>
        <w:rPr>
          <w:rFonts w:ascii="Open Sans" w:hAnsi="Open Sans" w:cs="Open Sans"/>
        </w:rPr>
      </w:pPr>
    </w:p>
    <w:p w14:paraId="51FFB02A" w14:textId="77777777" w:rsidR="00D14C9E" w:rsidRPr="00D14C9E" w:rsidRDefault="00D14C9E" w:rsidP="00D14C9E">
      <w:pPr>
        <w:ind w:left="-567"/>
        <w:rPr>
          <w:rFonts w:ascii="Open Sans" w:hAnsi="Open Sans" w:cs="Open Sans"/>
        </w:rPr>
      </w:pPr>
      <w:r w:rsidRPr="00D14C9E">
        <w:rPr>
          <w:rFonts w:ascii="Open Sans" w:hAnsi="Open Sans" w:cs="Open Sans"/>
        </w:rPr>
        <w:t xml:space="preserve">Grace, C. of. (2017, August 6). </w:t>
      </w:r>
      <w:r w:rsidRPr="00D14C9E">
        <w:rPr>
          <w:rFonts w:ascii="Open Sans" w:hAnsi="Open Sans" w:cs="Open Sans"/>
          <w:i/>
          <w:iCs/>
        </w:rPr>
        <w:t>YOU Give Them Something to Eat – Matthew 14:13-21</w:t>
      </w:r>
      <w:r w:rsidRPr="00D14C9E">
        <w:rPr>
          <w:rFonts w:ascii="Open Sans" w:hAnsi="Open Sans" w:cs="Open Sans"/>
        </w:rPr>
        <w:t xml:space="preserve">. Cross of Grace. </w:t>
      </w:r>
      <w:hyperlink r:id="rId11" w:history="1">
        <w:r w:rsidRPr="00D14C9E">
          <w:rPr>
            <w:rFonts w:ascii="Open Sans" w:hAnsi="Open Sans" w:cs="Open Sans"/>
            <w:color w:val="0563C1"/>
            <w:u w:val="single"/>
          </w:rPr>
          <w:t>http://www.crossofgrace.org/sermonblog/2017/8/7/you-give-them-something-to-eat-matthew-1413-21</w:t>
        </w:r>
      </w:hyperlink>
    </w:p>
    <w:p w14:paraId="59162581" w14:textId="77777777" w:rsidR="00D14C9E" w:rsidRPr="00D14C9E" w:rsidRDefault="00D14C9E" w:rsidP="00D14C9E">
      <w:pPr>
        <w:ind w:left="-567"/>
        <w:rPr>
          <w:rFonts w:ascii="Open Sans" w:hAnsi="Open Sans" w:cs="Open Sans"/>
        </w:rPr>
      </w:pPr>
    </w:p>
    <w:p w14:paraId="41A9B56F" w14:textId="77777777" w:rsidR="00D14C9E" w:rsidRPr="00D14C9E" w:rsidRDefault="00D14C9E" w:rsidP="00D14C9E">
      <w:pPr>
        <w:ind w:left="-567"/>
        <w:rPr>
          <w:rFonts w:ascii="Open Sans" w:hAnsi="Open Sans" w:cs="Open Sans"/>
        </w:rPr>
      </w:pPr>
      <w:r w:rsidRPr="00D14C9E">
        <w:rPr>
          <w:rFonts w:ascii="Open Sans" w:hAnsi="Open Sans" w:cs="Open Sans"/>
        </w:rPr>
        <w:t xml:space="preserve">Johnson, C. V., Chaput, A. T., </w:t>
      </w:r>
      <w:proofErr w:type="spellStart"/>
      <w:r w:rsidRPr="00D14C9E">
        <w:rPr>
          <w:rFonts w:ascii="Open Sans" w:hAnsi="Open Sans" w:cs="Open Sans"/>
        </w:rPr>
        <w:t>Ondrla</w:t>
      </w:r>
      <w:proofErr w:type="spellEnd"/>
      <w:r w:rsidRPr="00D14C9E">
        <w:rPr>
          <w:rFonts w:ascii="Open Sans" w:hAnsi="Open Sans" w:cs="Open Sans"/>
        </w:rPr>
        <w:t xml:space="preserve">, C., &amp; Philipps, J. (2020). </w:t>
      </w:r>
      <w:r w:rsidRPr="00D14C9E">
        <w:rPr>
          <w:rFonts w:ascii="Open Sans" w:hAnsi="Open Sans" w:cs="Open Sans"/>
          <w:i/>
          <w:iCs/>
        </w:rPr>
        <w:t>Celebrating the lectionary: Supplemental lectionary-based catechesis</w:t>
      </w:r>
      <w:r w:rsidRPr="00D14C9E">
        <w:rPr>
          <w:rFonts w:ascii="Open Sans" w:hAnsi="Open Sans" w:cs="Open Sans"/>
        </w:rPr>
        <w:t>. Garratt Publishing.</w:t>
      </w:r>
    </w:p>
    <w:p w14:paraId="26A2288F" w14:textId="77777777" w:rsidR="00D14C9E" w:rsidRPr="00D14C9E" w:rsidRDefault="00D14C9E" w:rsidP="00D14C9E">
      <w:pPr>
        <w:ind w:left="-567"/>
        <w:rPr>
          <w:rFonts w:ascii="Open Sans" w:hAnsi="Open Sans" w:cs="Open Sans"/>
        </w:rPr>
      </w:pPr>
    </w:p>
    <w:p w14:paraId="35FAC97F" w14:textId="77777777" w:rsidR="00D14C9E" w:rsidRPr="00D14C9E" w:rsidRDefault="00D14C9E" w:rsidP="00D14C9E">
      <w:pPr>
        <w:ind w:left="-567"/>
        <w:rPr>
          <w:rFonts w:ascii="Open Sans" w:hAnsi="Open Sans" w:cs="Open Sans"/>
        </w:rPr>
      </w:pPr>
      <w:r w:rsidRPr="00D14C9E">
        <w:rPr>
          <w:rFonts w:ascii="Open Sans" w:hAnsi="Open Sans" w:cs="Open Sans"/>
        </w:rPr>
        <w:t>Tedesco, Joe. "Pentecost - 28 May 2023." Pastoral Liturgy 53, no. 2 (2022): 1-7.</w:t>
      </w:r>
    </w:p>
    <w:p w14:paraId="7110D4EA" w14:textId="77777777" w:rsidR="00D14C9E" w:rsidRPr="00D14C9E" w:rsidRDefault="00D14C9E" w:rsidP="00D14C9E">
      <w:pPr>
        <w:ind w:left="-567"/>
        <w:rPr>
          <w:rFonts w:ascii="Open Sans" w:hAnsi="Open Sans" w:cs="Open Sans"/>
        </w:rPr>
      </w:pPr>
    </w:p>
    <w:p w14:paraId="49C0B0B2" w14:textId="77777777" w:rsidR="00147E8F" w:rsidRDefault="00147E8F">
      <w:pPr>
        <w:rPr>
          <w:rFonts w:ascii="Open Sans" w:hAnsi="Open Sans" w:cs="Open Sans"/>
          <w:color w:val="3B3838" w:themeColor="background2" w:themeShade="40"/>
        </w:rPr>
      </w:pPr>
    </w:p>
    <w:p w14:paraId="18AA3BA3" w14:textId="77777777" w:rsidR="00147E8F" w:rsidRDefault="00147E8F">
      <w:pPr>
        <w:rPr>
          <w:rFonts w:ascii="Open Sans" w:hAnsi="Open Sans" w:cs="Open Sans"/>
          <w:color w:val="3B3838" w:themeColor="background2" w:themeShade="40"/>
        </w:rPr>
      </w:pPr>
    </w:p>
    <w:p w14:paraId="36CA31FB" w14:textId="77777777" w:rsidR="00147E8F" w:rsidRDefault="00147E8F">
      <w:pPr>
        <w:rPr>
          <w:rFonts w:ascii="Open Sans" w:hAnsi="Open Sans" w:cs="Open Sans"/>
          <w:color w:val="3B3838" w:themeColor="background2" w:themeShade="40"/>
        </w:rPr>
      </w:pPr>
    </w:p>
    <w:p w14:paraId="5018BA85" w14:textId="77777777" w:rsidR="00147E8F" w:rsidRDefault="00147E8F">
      <w:pPr>
        <w:rPr>
          <w:rFonts w:ascii="Open Sans" w:hAnsi="Open Sans" w:cs="Open Sans"/>
          <w:color w:val="3B3838" w:themeColor="background2" w:themeShade="40"/>
        </w:rPr>
      </w:pPr>
    </w:p>
    <w:p w14:paraId="2783B668" w14:textId="77777777" w:rsidR="00147E8F" w:rsidRDefault="00147E8F">
      <w:pPr>
        <w:rPr>
          <w:rFonts w:ascii="Open Sans" w:hAnsi="Open Sans" w:cs="Open Sans"/>
          <w:color w:val="3B3838" w:themeColor="background2" w:themeShade="40"/>
        </w:rPr>
      </w:pPr>
    </w:p>
    <w:p w14:paraId="756C3FF2" w14:textId="77777777" w:rsidR="00147E8F" w:rsidRDefault="00147E8F">
      <w:pPr>
        <w:rPr>
          <w:rFonts w:ascii="Open Sans" w:hAnsi="Open Sans" w:cs="Open Sans"/>
          <w:color w:val="3B3838" w:themeColor="background2" w:themeShade="40"/>
        </w:rPr>
      </w:pPr>
    </w:p>
    <w:p w14:paraId="3EA4DAE7" w14:textId="77777777" w:rsidR="00147E8F" w:rsidRDefault="00147E8F">
      <w:pPr>
        <w:rPr>
          <w:rFonts w:ascii="Open Sans" w:hAnsi="Open Sans" w:cs="Open Sans"/>
          <w:color w:val="3B3838" w:themeColor="background2" w:themeShade="40"/>
        </w:rPr>
      </w:pPr>
    </w:p>
    <w:p w14:paraId="3BCA85CD" w14:textId="77777777" w:rsidR="00147E8F" w:rsidRDefault="00147E8F">
      <w:pPr>
        <w:rPr>
          <w:rFonts w:ascii="Open Sans" w:hAnsi="Open Sans" w:cs="Open Sans"/>
          <w:color w:val="3B3838" w:themeColor="background2" w:themeShade="40"/>
        </w:rPr>
      </w:pPr>
    </w:p>
    <w:p w14:paraId="2BDCF4F9" w14:textId="77777777" w:rsidR="00147E8F" w:rsidRDefault="00147E8F">
      <w:pPr>
        <w:rPr>
          <w:rFonts w:ascii="Open Sans" w:hAnsi="Open Sans" w:cs="Open Sans"/>
          <w:color w:val="3B3838" w:themeColor="background2" w:themeShade="40"/>
        </w:rPr>
      </w:pPr>
    </w:p>
    <w:p w14:paraId="73030C5E" w14:textId="77777777" w:rsidR="0018058B" w:rsidRDefault="0018058B">
      <w:pPr>
        <w:rPr>
          <w:rFonts w:ascii="Open Sans" w:hAnsi="Open Sans" w:cs="Open Sans"/>
          <w:color w:val="3B3838" w:themeColor="background2" w:themeShade="40"/>
        </w:rPr>
      </w:pPr>
    </w:p>
    <w:p w14:paraId="7B502E9C" w14:textId="77777777" w:rsidR="0018058B" w:rsidRDefault="0018058B">
      <w:pPr>
        <w:rPr>
          <w:rFonts w:ascii="Open Sans" w:hAnsi="Open Sans" w:cs="Open Sans"/>
          <w:color w:val="3B3838" w:themeColor="background2" w:themeShade="40"/>
        </w:rPr>
      </w:pPr>
    </w:p>
    <w:p w14:paraId="339800CF" w14:textId="77777777" w:rsidR="0018058B" w:rsidRDefault="0018058B">
      <w:pPr>
        <w:rPr>
          <w:rFonts w:ascii="Open Sans" w:hAnsi="Open Sans" w:cs="Open Sans"/>
          <w:color w:val="3B3838" w:themeColor="background2" w:themeShade="40"/>
        </w:rPr>
      </w:pPr>
    </w:p>
    <w:p w14:paraId="379B725E" w14:textId="77777777" w:rsidR="0018058B" w:rsidRDefault="0018058B">
      <w:pPr>
        <w:rPr>
          <w:rFonts w:ascii="Open Sans" w:hAnsi="Open Sans" w:cs="Open Sans"/>
          <w:color w:val="3B3838" w:themeColor="background2" w:themeShade="40"/>
        </w:rPr>
      </w:pPr>
    </w:p>
    <w:p w14:paraId="6A1719D6" w14:textId="77777777" w:rsidR="0018058B" w:rsidRDefault="0018058B">
      <w:pPr>
        <w:rPr>
          <w:rFonts w:ascii="Open Sans" w:hAnsi="Open Sans" w:cs="Open Sans"/>
          <w:color w:val="3B3838" w:themeColor="background2" w:themeShade="40"/>
        </w:rPr>
      </w:pPr>
    </w:p>
    <w:p w14:paraId="2766B4DC" w14:textId="77777777" w:rsidR="0018058B" w:rsidRDefault="0018058B">
      <w:pPr>
        <w:rPr>
          <w:rFonts w:ascii="Open Sans" w:hAnsi="Open Sans" w:cs="Open Sans"/>
          <w:color w:val="3B3838" w:themeColor="background2" w:themeShade="40"/>
        </w:rPr>
      </w:pPr>
    </w:p>
    <w:p w14:paraId="5971B4FB" w14:textId="77777777" w:rsidR="00147E8F" w:rsidRDefault="00147E8F">
      <w:pPr>
        <w:rPr>
          <w:rFonts w:ascii="Open Sans" w:hAnsi="Open Sans" w:cs="Open Sans"/>
          <w:color w:val="3B3838" w:themeColor="background2" w:themeShade="40"/>
        </w:rPr>
      </w:pPr>
    </w:p>
    <w:p w14:paraId="1335DB1A" w14:textId="77777777" w:rsidR="00147E8F" w:rsidRDefault="00147E8F">
      <w:pPr>
        <w:rPr>
          <w:rFonts w:ascii="Open Sans" w:hAnsi="Open Sans" w:cs="Open Sans"/>
          <w:color w:val="3B3838" w:themeColor="background2" w:themeShade="40"/>
        </w:rPr>
      </w:pPr>
    </w:p>
    <w:p w14:paraId="5C267DC2" w14:textId="77777777" w:rsidR="00741690" w:rsidRPr="007D68FC" w:rsidRDefault="00741690" w:rsidP="00741690">
      <w:pPr>
        <w:jc w:val="center"/>
        <w:rPr>
          <w:rFonts w:ascii="Open Sans" w:hAnsi="Open Sans" w:cs="Open Sans"/>
          <w:b/>
          <w:bCs/>
          <w:color w:val="3B3838" w:themeColor="background2" w:themeShade="40"/>
        </w:rPr>
      </w:pPr>
      <w:r w:rsidRPr="007D68FC">
        <w:rPr>
          <w:rFonts w:ascii="Open Sans" w:hAnsi="Open Sans" w:cs="Open Sans"/>
          <w:b/>
          <w:bCs/>
          <w:color w:val="3B3838" w:themeColor="background2" w:themeShade="40"/>
        </w:rPr>
        <w:t>Parish Renewal Team</w:t>
      </w:r>
    </w:p>
    <w:p w14:paraId="4BB3693F" w14:textId="77777777" w:rsidR="00741690" w:rsidRDefault="00741690" w:rsidP="00741690">
      <w:pPr>
        <w:jc w:val="center"/>
        <w:rPr>
          <w:rFonts w:ascii="Open Sans" w:hAnsi="Open Sans" w:cs="Open Sans"/>
          <w:b/>
          <w:bCs/>
          <w:color w:val="3B3838" w:themeColor="background2" w:themeShade="40"/>
        </w:rPr>
      </w:pPr>
      <w:r w:rsidRPr="007D68FC">
        <w:rPr>
          <w:rFonts w:ascii="Open Sans" w:hAnsi="Open Sans" w:cs="Open Sans"/>
          <w:b/>
          <w:bCs/>
          <w:color w:val="3B3838" w:themeColor="background2" w:themeShade="40"/>
        </w:rPr>
        <w:t>450 Hay Street, Perth</w:t>
      </w:r>
    </w:p>
    <w:p w14:paraId="3CD973B3" w14:textId="4CBA0260" w:rsidR="00741690" w:rsidRPr="00DA4B93" w:rsidRDefault="00DA4B93" w:rsidP="00741690">
      <w:pPr>
        <w:jc w:val="center"/>
        <w:rPr>
          <w:rFonts w:ascii="Open Sans" w:hAnsi="Open Sans" w:cs="Open Sans"/>
          <w:b/>
          <w:bCs/>
          <w:color w:val="3B3838"/>
        </w:rPr>
      </w:pPr>
      <w:r>
        <w:rPr>
          <w:rFonts w:ascii="Open Sans" w:hAnsi="Open Sans" w:cs="Open Sans"/>
          <w:b/>
          <w:bCs/>
          <w:color w:val="3B3838"/>
        </w:rPr>
        <w:t>Ph: 6104 3699 Tues - Thurs</w:t>
      </w:r>
    </w:p>
    <w:p w14:paraId="7D385D62" w14:textId="77777777" w:rsidR="00741690" w:rsidRPr="007D68FC" w:rsidRDefault="00741690" w:rsidP="00741690">
      <w:pPr>
        <w:jc w:val="center"/>
        <w:rPr>
          <w:rFonts w:ascii="Open Sans" w:hAnsi="Open Sans" w:cs="Open Sans"/>
          <w:b/>
          <w:bCs/>
          <w:lang w:val="en-GB"/>
        </w:rPr>
      </w:pPr>
      <w:hyperlink r:id="rId12" w:history="1">
        <w:r w:rsidRPr="007D68FC">
          <w:rPr>
            <w:rStyle w:val="Hyperlink"/>
            <w:rFonts w:ascii="Open Sans" w:hAnsi="Open Sans" w:cs="Open Sans"/>
            <w:b/>
            <w:bCs/>
          </w:rPr>
          <w:t>www.parishrenewal.com.au</w:t>
        </w:r>
      </w:hyperlink>
    </w:p>
    <w:p w14:paraId="7663841D" w14:textId="77777777" w:rsidR="00741690" w:rsidRPr="007D68FC" w:rsidRDefault="00741690" w:rsidP="00741690">
      <w:pPr>
        <w:jc w:val="both"/>
        <w:rPr>
          <w:rFonts w:ascii="Open Sans" w:hAnsi="Open Sans" w:cs="Open Sans"/>
        </w:rPr>
      </w:pPr>
    </w:p>
    <w:p w14:paraId="66C6CE28" w14:textId="77777777" w:rsidR="00E319C3" w:rsidRPr="009A3250" w:rsidRDefault="00E319C3" w:rsidP="00C122DB">
      <w:pPr>
        <w:jc w:val="center"/>
        <w:rPr>
          <w:rFonts w:ascii="Open Sans" w:hAnsi="Open Sans" w:cs="Open Sans"/>
          <w:b/>
          <w:bCs/>
        </w:rPr>
      </w:pPr>
    </w:p>
    <w:sectPr w:rsidR="00E319C3" w:rsidRPr="009A3250" w:rsidSect="00DF3420">
      <w:headerReference w:type="default" r:id="rId13"/>
      <w:pgSz w:w="11906" w:h="16838"/>
      <w:pgMar w:top="1134" w:right="1440" w:bottom="1440" w:left="1440"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CCB4302" w14:textId="77777777" w:rsidR="0033663A" w:rsidRDefault="0033663A">
      <w:r>
        <w:separator/>
      </w:r>
    </w:p>
  </w:endnote>
  <w:endnote w:type="continuationSeparator" w:id="0">
    <w:p w14:paraId="2DA15E12" w14:textId="77777777" w:rsidR="0033663A" w:rsidRDefault="0033663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ACFF" w:usb2="00000009" w:usb3="00000000" w:csb0="000001FF" w:csb1="00000000"/>
  </w:font>
  <w:font w:name="Segoe UI">
    <w:altName w:val="Sylfaen"/>
    <w:panose1 w:val="020B0502040204020203"/>
    <w:charset w:val="00"/>
    <w:family w:val="swiss"/>
    <w:pitch w:val="variable"/>
    <w:sig w:usb0="E4002EFF" w:usb1="C000E47F" w:usb2="00000009" w:usb3="00000000" w:csb0="000001FF" w:csb1="00000000"/>
  </w:font>
  <w:font w:name="Helvetica">
    <w:panose1 w:val="020B0604020202020204"/>
    <w:charset w:val="00"/>
    <w:family w:val="auto"/>
    <w:pitch w:val="variable"/>
    <w:sig w:usb0="E00002FF" w:usb1="5000785B" w:usb2="00000000" w:usb3="00000000" w:csb0="0000019F" w:csb1="00000000"/>
  </w:font>
  <w:font w:name="Open Sans">
    <w:altName w:val="Calibri"/>
    <w:panose1 w:val="020B0606030504020204"/>
    <w:charset w:val="00"/>
    <w:family w:val="swiss"/>
    <w:pitch w:val="variable"/>
    <w:sig w:usb0="E00002EF" w:usb1="4000205B" w:usb2="00000028"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C369C30" w14:textId="77777777" w:rsidR="0033663A" w:rsidRDefault="0033663A">
      <w:r>
        <w:separator/>
      </w:r>
    </w:p>
  </w:footnote>
  <w:footnote w:type="continuationSeparator" w:id="0">
    <w:p w14:paraId="417670DF" w14:textId="77777777" w:rsidR="0033663A" w:rsidRDefault="0033663A">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66F149A" w14:textId="7EC7E265" w:rsidR="00477829" w:rsidRDefault="00B70CBD">
    <w:pPr>
      <w:pStyle w:val="Header"/>
    </w:pPr>
    <w:r>
      <w:rPr>
        <w:noProof/>
        <w14:ligatures w14:val="standardContextual"/>
      </w:rPr>
      <w:drawing>
        <wp:anchor distT="0" distB="0" distL="114300" distR="114300" simplePos="0" relativeHeight="251657216" behindDoc="0" locked="0" layoutInCell="1" allowOverlap="1" wp14:anchorId="1E2643E6" wp14:editId="78557922">
          <wp:simplePos x="0" y="0"/>
          <wp:positionH relativeFrom="column">
            <wp:posOffset>2509520</wp:posOffset>
          </wp:positionH>
          <wp:positionV relativeFrom="paragraph">
            <wp:posOffset>-427787</wp:posOffset>
          </wp:positionV>
          <wp:extent cx="865505" cy="865505"/>
          <wp:effectExtent l="0" t="0" r="0" b="0"/>
          <wp:wrapThrough wrapText="bothSides">
            <wp:wrapPolygon edited="0">
              <wp:start x="0" y="0"/>
              <wp:lineTo x="0" y="21236"/>
              <wp:lineTo x="21236" y="21236"/>
              <wp:lineTo x="21236" y="0"/>
              <wp:lineTo x="0" y="0"/>
            </wp:wrapPolygon>
          </wp:wrapThrough>
          <wp:docPr id="2010808438"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10808438" name="Picture 2010808438"/>
                  <pic:cNvPicPr/>
                </pic:nvPicPr>
                <pic:blipFill>
                  <a:blip r:embed="rId1">
                    <a:extLst>
                      <a:ext uri="{28A0092B-C50C-407E-A947-70E740481C1C}">
                        <a14:useLocalDpi xmlns:a14="http://schemas.microsoft.com/office/drawing/2010/main" val="0"/>
                      </a:ext>
                    </a:extLst>
                  </a:blip>
                  <a:stretch>
                    <a:fillRect/>
                  </a:stretch>
                </pic:blipFill>
                <pic:spPr>
                  <a:xfrm>
                    <a:off x="0" y="0"/>
                    <a:ext cx="865505" cy="865505"/>
                  </a:xfrm>
                  <a:prstGeom prst="rect">
                    <a:avLst/>
                  </a:prstGeom>
                </pic:spPr>
              </pic:pic>
            </a:graphicData>
          </a:graphic>
          <wp14:sizeRelH relativeFrom="page">
            <wp14:pctWidth>0</wp14:pctWidth>
          </wp14:sizeRelH>
          <wp14:sizeRelV relativeFrom="page">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34F00CEE"/>
    <w:multiLevelType w:val="multilevel"/>
    <w:tmpl w:val="CD221DC2"/>
    <w:styleLink w:val="CurrentList1"/>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1" w15:restartNumberingAfterBreak="0">
    <w:nsid w:val="43AC6009"/>
    <w:multiLevelType w:val="hybridMultilevel"/>
    <w:tmpl w:val="79623F86"/>
    <w:lvl w:ilvl="0" w:tplc="3F72467C">
      <w:start w:val="1"/>
      <w:numFmt w:val="decimal"/>
      <w:lvlText w:val="%1."/>
      <w:lvlJc w:val="left"/>
      <w:pPr>
        <w:ind w:left="390" w:hanging="360"/>
      </w:pPr>
      <w:rPr>
        <w:rFonts w:hint="default"/>
        <w:b/>
      </w:rPr>
    </w:lvl>
    <w:lvl w:ilvl="1" w:tplc="08090019" w:tentative="1">
      <w:start w:val="1"/>
      <w:numFmt w:val="lowerLetter"/>
      <w:lvlText w:val="%2."/>
      <w:lvlJc w:val="left"/>
      <w:pPr>
        <w:ind w:left="1110" w:hanging="360"/>
      </w:pPr>
    </w:lvl>
    <w:lvl w:ilvl="2" w:tplc="0809001B" w:tentative="1">
      <w:start w:val="1"/>
      <w:numFmt w:val="lowerRoman"/>
      <w:lvlText w:val="%3."/>
      <w:lvlJc w:val="right"/>
      <w:pPr>
        <w:ind w:left="1830" w:hanging="180"/>
      </w:pPr>
    </w:lvl>
    <w:lvl w:ilvl="3" w:tplc="0809000F" w:tentative="1">
      <w:start w:val="1"/>
      <w:numFmt w:val="decimal"/>
      <w:lvlText w:val="%4."/>
      <w:lvlJc w:val="left"/>
      <w:pPr>
        <w:ind w:left="2550" w:hanging="360"/>
      </w:pPr>
    </w:lvl>
    <w:lvl w:ilvl="4" w:tplc="08090019" w:tentative="1">
      <w:start w:val="1"/>
      <w:numFmt w:val="lowerLetter"/>
      <w:lvlText w:val="%5."/>
      <w:lvlJc w:val="left"/>
      <w:pPr>
        <w:ind w:left="3270" w:hanging="360"/>
      </w:pPr>
    </w:lvl>
    <w:lvl w:ilvl="5" w:tplc="0809001B" w:tentative="1">
      <w:start w:val="1"/>
      <w:numFmt w:val="lowerRoman"/>
      <w:lvlText w:val="%6."/>
      <w:lvlJc w:val="right"/>
      <w:pPr>
        <w:ind w:left="3990" w:hanging="180"/>
      </w:pPr>
    </w:lvl>
    <w:lvl w:ilvl="6" w:tplc="0809000F" w:tentative="1">
      <w:start w:val="1"/>
      <w:numFmt w:val="decimal"/>
      <w:lvlText w:val="%7."/>
      <w:lvlJc w:val="left"/>
      <w:pPr>
        <w:ind w:left="4710" w:hanging="360"/>
      </w:pPr>
    </w:lvl>
    <w:lvl w:ilvl="7" w:tplc="08090019" w:tentative="1">
      <w:start w:val="1"/>
      <w:numFmt w:val="lowerLetter"/>
      <w:lvlText w:val="%8."/>
      <w:lvlJc w:val="left"/>
      <w:pPr>
        <w:ind w:left="5430" w:hanging="360"/>
      </w:pPr>
    </w:lvl>
    <w:lvl w:ilvl="8" w:tplc="0809001B" w:tentative="1">
      <w:start w:val="1"/>
      <w:numFmt w:val="lowerRoman"/>
      <w:lvlText w:val="%9."/>
      <w:lvlJc w:val="right"/>
      <w:pPr>
        <w:ind w:left="6150" w:hanging="180"/>
      </w:pPr>
    </w:lvl>
  </w:abstractNum>
  <w:abstractNum w:abstractNumId="2" w15:restartNumberingAfterBreak="0">
    <w:nsid w:val="776541F4"/>
    <w:multiLevelType w:val="hybridMultilevel"/>
    <w:tmpl w:val="BDF62AE2"/>
    <w:lvl w:ilvl="0" w:tplc="0809000F">
      <w:start w:val="1"/>
      <w:numFmt w:val="decimal"/>
      <w:lvlText w:val="%1."/>
      <w:lvlJc w:val="left"/>
      <w:pPr>
        <w:ind w:left="390" w:hanging="360"/>
      </w:pPr>
      <w:rPr>
        <w:rFonts w:hint="default"/>
      </w:rPr>
    </w:lvl>
    <w:lvl w:ilvl="1" w:tplc="08090019" w:tentative="1">
      <w:start w:val="1"/>
      <w:numFmt w:val="lowerLetter"/>
      <w:lvlText w:val="%2."/>
      <w:lvlJc w:val="left"/>
      <w:pPr>
        <w:ind w:left="1110" w:hanging="360"/>
      </w:pPr>
    </w:lvl>
    <w:lvl w:ilvl="2" w:tplc="0809001B" w:tentative="1">
      <w:start w:val="1"/>
      <w:numFmt w:val="lowerRoman"/>
      <w:lvlText w:val="%3."/>
      <w:lvlJc w:val="right"/>
      <w:pPr>
        <w:ind w:left="1830" w:hanging="180"/>
      </w:pPr>
    </w:lvl>
    <w:lvl w:ilvl="3" w:tplc="0809000F" w:tentative="1">
      <w:start w:val="1"/>
      <w:numFmt w:val="decimal"/>
      <w:lvlText w:val="%4."/>
      <w:lvlJc w:val="left"/>
      <w:pPr>
        <w:ind w:left="2550" w:hanging="360"/>
      </w:pPr>
    </w:lvl>
    <w:lvl w:ilvl="4" w:tplc="08090019" w:tentative="1">
      <w:start w:val="1"/>
      <w:numFmt w:val="lowerLetter"/>
      <w:lvlText w:val="%5."/>
      <w:lvlJc w:val="left"/>
      <w:pPr>
        <w:ind w:left="3270" w:hanging="360"/>
      </w:pPr>
    </w:lvl>
    <w:lvl w:ilvl="5" w:tplc="0809001B" w:tentative="1">
      <w:start w:val="1"/>
      <w:numFmt w:val="lowerRoman"/>
      <w:lvlText w:val="%6."/>
      <w:lvlJc w:val="right"/>
      <w:pPr>
        <w:ind w:left="3990" w:hanging="180"/>
      </w:pPr>
    </w:lvl>
    <w:lvl w:ilvl="6" w:tplc="0809000F" w:tentative="1">
      <w:start w:val="1"/>
      <w:numFmt w:val="decimal"/>
      <w:lvlText w:val="%7."/>
      <w:lvlJc w:val="left"/>
      <w:pPr>
        <w:ind w:left="4710" w:hanging="360"/>
      </w:pPr>
    </w:lvl>
    <w:lvl w:ilvl="7" w:tplc="08090019" w:tentative="1">
      <w:start w:val="1"/>
      <w:numFmt w:val="lowerLetter"/>
      <w:lvlText w:val="%8."/>
      <w:lvlJc w:val="left"/>
      <w:pPr>
        <w:ind w:left="5430" w:hanging="360"/>
      </w:pPr>
    </w:lvl>
    <w:lvl w:ilvl="8" w:tplc="0809001B" w:tentative="1">
      <w:start w:val="1"/>
      <w:numFmt w:val="lowerRoman"/>
      <w:lvlText w:val="%9."/>
      <w:lvlJc w:val="right"/>
      <w:pPr>
        <w:ind w:left="6150" w:hanging="180"/>
      </w:pPr>
    </w:lvl>
  </w:abstractNum>
  <w:num w:numId="1" w16cid:durableId="727648579">
    <w:abstractNumId w:val="0"/>
  </w:num>
  <w:num w:numId="2" w16cid:durableId="1352956933">
    <w:abstractNumId w:val="1"/>
  </w:num>
  <w:num w:numId="3" w16cid:durableId="323627269">
    <w:abstractNumId w:val="2"/>
  </w:num>
  <w:numIdMacAtCleanup w:val="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B2C8B"/>
    <w:rsid w:val="0000617F"/>
    <w:rsid w:val="00006DF8"/>
    <w:rsid w:val="00010BEA"/>
    <w:rsid w:val="00012B99"/>
    <w:rsid w:val="00020C5B"/>
    <w:rsid w:val="000271C3"/>
    <w:rsid w:val="00027FE1"/>
    <w:rsid w:val="00031850"/>
    <w:rsid w:val="000349F7"/>
    <w:rsid w:val="000352B2"/>
    <w:rsid w:val="00036620"/>
    <w:rsid w:val="000642DB"/>
    <w:rsid w:val="00065B6D"/>
    <w:rsid w:val="00070319"/>
    <w:rsid w:val="000707D4"/>
    <w:rsid w:val="00071162"/>
    <w:rsid w:val="0007224A"/>
    <w:rsid w:val="0007332F"/>
    <w:rsid w:val="00073409"/>
    <w:rsid w:val="00076A56"/>
    <w:rsid w:val="0008212E"/>
    <w:rsid w:val="00085440"/>
    <w:rsid w:val="00085898"/>
    <w:rsid w:val="00093239"/>
    <w:rsid w:val="0009645F"/>
    <w:rsid w:val="000A1566"/>
    <w:rsid w:val="000A187F"/>
    <w:rsid w:val="000A214B"/>
    <w:rsid w:val="000A555F"/>
    <w:rsid w:val="000B24E8"/>
    <w:rsid w:val="000B769A"/>
    <w:rsid w:val="000B7FDC"/>
    <w:rsid w:val="000D173B"/>
    <w:rsid w:val="000E2EF6"/>
    <w:rsid w:val="000E7509"/>
    <w:rsid w:val="000F63FE"/>
    <w:rsid w:val="00101993"/>
    <w:rsid w:val="0010761F"/>
    <w:rsid w:val="00113C47"/>
    <w:rsid w:val="00114589"/>
    <w:rsid w:val="00115832"/>
    <w:rsid w:val="00142A29"/>
    <w:rsid w:val="00146683"/>
    <w:rsid w:val="00147E8F"/>
    <w:rsid w:val="00152ED4"/>
    <w:rsid w:val="00156DB1"/>
    <w:rsid w:val="001656D6"/>
    <w:rsid w:val="0017150C"/>
    <w:rsid w:val="00173277"/>
    <w:rsid w:val="00175A42"/>
    <w:rsid w:val="0018058B"/>
    <w:rsid w:val="0018083B"/>
    <w:rsid w:val="001902DD"/>
    <w:rsid w:val="00193C8E"/>
    <w:rsid w:val="001943AE"/>
    <w:rsid w:val="00195D59"/>
    <w:rsid w:val="001A1D6D"/>
    <w:rsid w:val="001B7668"/>
    <w:rsid w:val="001C7AD5"/>
    <w:rsid w:val="001D15AA"/>
    <w:rsid w:val="001D416F"/>
    <w:rsid w:val="001D5159"/>
    <w:rsid w:val="001E266E"/>
    <w:rsid w:val="001F15EE"/>
    <w:rsid w:val="001F52E7"/>
    <w:rsid w:val="001F5B79"/>
    <w:rsid w:val="00202925"/>
    <w:rsid w:val="002041B5"/>
    <w:rsid w:val="00210AEC"/>
    <w:rsid w:val="0021321E"/>
    <w:rsid w:val="00213CC9"/>
    <w:rsid w:val="00226CDD"/>
    <w:rsid w:val="00226FE4"/>
    <w:rsid w:val="00230682"/>
    <w:rsid w:val="00230852"/>
    <w:rsid w:val="00241F7B"/>
    <w:rsid w:val="00245362"/>
    <w:rsid w:val="00247201"/>
    <w:rsid w:val="002500E1"/>
    <w:rsid w:val="00255A8E"/>
    <w:rsid w:val="00257105"/>
    <w:rsid w:val="002667C7"/>
    <w:rsid w:val="00281E7B"/>
    <w:rsid w:val="00286E1E"/>
    <w:rsid w:val="00291036"/>
    <w:rsid w:val="00291D05"/>
    <w:rsid w:val="002A4BB2"/>
    <w:rsid w:val="002B0068"/>
    <w:rsid w:val="002B0116"/>
    <w:rsid w:val="002B081F"/>
    <w:rsid w:val="002B08A4"/>
    <w:rsid w:val="002B5D35"/>
    <w:rsid w:val="002C5C0B"/>
    <w:rsid w:val="002D0C0A"/>
    <w:rsid w:val="002D41AD"/>
    <w:rsid w:val="002D5C12"/>
    <w:rsid w:val="002D7B16"/>
    <w:rsid w:val="002E6FB6"/>
    <w:rsid w:val="002F1306"/>
    <w:rsid w:val="002F677A"/>
    <w:rsid w:val="00302A58"/>
    <w:rsid w:val="00304545"/>
    <w:rsid w:val="003123DB"/>
    <w:rsid w:val="00314041"/>
    <w:rsid w:val="00314D09"/>
    <w:rsid w:val="00321705"/>
    <w:rsid w:val="00331ABC"/>
    <w:rsid w:val="0033663A"/>
    <w:rsid w:val="00341D3F"/>
    <w:rsid w:val="00344BF7"/>
    <w:rsid w:val="00345BFB"/>
    <w:rsid w:val="003467FA"/>
    <w:rsid w:val="00347C4E"/>
    <w:rsid w:val="0035097B"/>
    <w:rsid w:val="00360549"/>
    <w:rsid w:val="00361153"/>
    <w:rsid w:val="00363241"/>
    <w:rsid w:val="00365FFE"/>
    <w:rsid w:val="003736DA"/>
    <w:rsid w:val="00374938"/>
    <w:rsid w:val="0038585D"/>
    <w:rsid w:val="00394CDE"/>
    <w:rsid w:val="003A7DA8"/>
    <w:rsid w:val="003B2E78"/>
    <w:rsid w:val="003B2F45"/>
    <w:rsid w:val="003B2F68"/>
    <w:rsid w:val="003C12A7"/>
    <w:rsid w:val="003C1F78"/>
    <w:rsid w:val="003D11DE"/>
    <w:rsid w:val="003D2373"/>
    <w:rsid w:val="003E36CA"/>
    <w:rsid w:val="003E48D5"/>
    <w:rsid w:val="003E5D96"/>
    <w:rsid w:val="00406F69"/>
    <w:rsid w:val="004118AD"/>
    <w:rsid w:val="00414D4C"/>
    <w:rsid w:val="00415AF5"/>
    <w:rsid w:val="0041760E"/>
    <w:rsid w:val="004243F9"/>
    <w:rsid w:val="0043150B"/>
    <w:rsid w:val="00432FB8"/>
    <w:rsid w:val="00440311"/>
    <w:rsid w:val="00444752"/>
    <w:rsid w:val="00447563"/>
    <w:rsid w:val="00450B14"/>
    <w:rsid w:val="00453689"/>
    <w:rsid w:val="00454116"/>
    <w:rsid w:val="00455B96"/>
    <w:rsid w:val="00462F1F"/>
    <w:rsid w:val="00477829"/>
    <w:rsid w:val="00495FC4"/>
    <w:rsid w:val="0049684D"/>
    <w:rsid w:val="004B7BFC"/>
    <w:rsid w:val="004C0950"/>
    <w:rsid w:val="004D082F"/>
    <w:rsid w:val="004D4D88"/>
    <w:rsid w:val="004E18D6"/>
    <w:rsid w:val="004E328F"/>
    <w:rsid w:val="00502D57"/>
    <w:rsid w:val="005033A4"/>
    <w:rsid w:val="005225BA"/>
    <w:rsid w:val="00523860"/>
    <w:rsid w:val="00524E99"/>
    <w:rsid w:val="005253C8"/>
    <w:rsid w:val="00531932"/>
    <w:rsid w:val="00535CDC"/>
    <w:rsid w:val="00547AFE"/>
    <w:rsid w:val="00563199"/>
    <w:rsid w:val="00572C70"/>
    <w:rsid w:val="0058223B"/>
    <w:rsid w:val="005841F5"/>
    <w:rsid w:val="00584912"/>
    <w:rsid w:val="00585626"/>
    <w:rsid w:val="0059250F"/>
    <w:rsid w:val="005A0F50"/>
    <w:rsid w:val="005A13C1"/>
    <w:rsid w:val="005A3C79"/>
    <w:rsid w:val="005A7CA9"/>
    <w:rsid w:val="005B5C9D"/>
    <w:rsid w:val="005B6DA9"/>
    <w:rsid w:val="005D1B96"/>
    <w:rsid w:val="005D629C"/>
    <w:rsid w:val="005D684D"/>
    <w:rsid w:val="005D6874"/>
    <w:rsid w:val="005E2966"/>
    <w:rsid w:val="005E3F76"/>
    <w:rsid w:val="005E6D91"/>
    <w:rsid w:val="005F058D"/>
    <w:rsid w:val="005F1D9E"/>
    <w:rsid w:val="005F67B3"/>
    <w:rsid w:val="006004EA"/>
    <w:rsid w:val="00605A88"/>
    <w:rsid w:val="00607470"/>
    <w:rsid w:val="006105FF"/>
    <w:rsid w:val="00611B89"/>
    <w:rsid w:val="006267C6"/>
    <w:rsid w:val="00630B68"/>
    <w:rsid w:val="00632CA6"/>
    <w:rsid w:val="00636A98"/>
    <w:rsid w:val="00643199"/>
    <w:rsid w:val="00651248"/>
    <w:rsid w:val="00651E9A"/>
    <w:rsid w:val="006578C3"/>
    <w:rsid w:val="006616CE"/>
    <w:rsid w:val="006648A0"/>
    <w:rsid w:val="006677EB"/>
    <w:rsid w:val="0067225C"/>
    <w:rsid w:val="006776BF"/>
    <w:rsid w:val="00685EFC"/>
    <w:rsid w:val="006913DC"/>
    <w:rsid w:val="00693E16"/>
    <w:rsid w:val="00696B0E"/>
    <w:rsid w:val="00697505"/>
    <w:rsid w:val="006A4CA6"/>
    <w:rsid w:val="006B25B3"/>
    <w:rsid w:val="006D46F6"/>
    <w:rsid w:val="006D7F5A"/>
    <w:rsid w:val="006E4269"/>
    <w:rsid w:val="006E6A8A"/>
    <w:rsid w:val="006F5B4F"/>
    <w:rsid w:val="00703487"/>
    <w:rsid w:val="00714CA3"/>
    <w:rsid w:val="00722991"/>
    <w:rsid w:val="0073629B"/>
    <w:rsid w:val="00741690"/>
    <w:rsid w:val="0074190A"/>
    <w:rsid w:val="00750E8D"/>
    <w:rsid w:val="007527E9"/>
    <w:rsid w:val="0075461F"/>
    <w:rsid w:val="007552CC"/>
    <w:rsid w:val="00765FEC"/>
    <w:rsid w:val="0077578E"/>
    <w:rsid w:val="007764B1"/>
    <w:rsid w:val="007772FA"/>
    <w:rsid w:val="00786B23"/>
    <w:rsid w:val="00796E32"/>
    <w:rsid w:val="007A0429"/>
    <w:rsid w:val="007A0B7D"/>
    <w:rsid w:val="007A0DCA"/>
    <w:rsid w:val="007B11AF"/>
    <w:rsid w:val="007C0D7C"/>
    <w:rsid w:val="007C0EDC"/>
    <w:rsid w:val="007C2912"/>
    <w:rsid w:val="007D5E0B"/>
    <w:rsid w:val="007D68FC"/>
    <w:rsid w:val="007E0CDA"/>
    <w:rsid w:val="007E3C3A"/>
    <w:rsid w:val="007E51A3"/>
    <w:rsid w:val="007F1D89"/>
    <w:rsid w:val="007F5DB4"/>
    <w:rsid w:val="007F71C3"/>
    <w:rsid w:val="007F7DF2"/>
    <w:rsid w:val="0080674A"/>
    <w:rsid w:val="00817CFB"/>
    <w:rsid w:val="00843F79"/>
    <w:rsid w:val="00862854"/>
    <w:rsid w:val="0087589B"/>
    <w:rsid w:val="008936A9"/>
    <w:rsid w:val="00894E40"/>
    <w:rsid w:val="008C0740"/>
    <w:rsid w:val="008C49A5"/>
    <w:rsid w:val="008C5A0A"/>
    <w:rsid w:val="008C7A72"/>
    <w:rsid w:val="008D0A83"/>
    <w:rsid w:val="008D2196"/>
    <w:rsid w:val="008D344B"/>
    <w:rsid w:val="008D3ACE"/>
    <w:rsid w:val="008E6600"/>
    <w:rsid w:val="008E6AFE"/>
    <w:rsid w:val="008F7751"/>
    <w:rsid w:val="0090382E"/>
    <w:rsid w:val="00907A47"/>
    <w:rsid w:val="0091355A"/>
    <w:rsid w:val="009152FB"/>
    <w:rsid w:val="0091569E"/>
    <w:rsid w:val="009176B3"/>
    <w:rsid w:val="009349E5"/>
    <w:rsid w:val="00956486"/>
    <w:rsid w:val="009566A6"/>
    <w:rsid w:val="00957AD3"/>
    <w:rsid w:val="0096619D"/>
    <w:rsid w:val="00966510"/>
    <w:rsid w:val="009707A9"/>
    <w:rsid w:val="0097626A"/>
    <w:rsid w:val="009764B0"/>
    <w:rsid w:val="00986A40"/>
    <w:rsid w:val="00986B20"/>
    <w:rsid w:val="00987CD7"/>
    <w:rsid w:val="009940A0"/>
    <w:rsid w:val="00996601"/>
    <w:rsid w:val="009A31CF"/>
    <w:rsid w:val="009A3250"/>
    <w:rsid w:val="009A4CC1"/>
    <w:rsid w:val="009B2996"/>
    <w:rsid w:val="009B4CC3"/>
    <w:rsid w:val="009C28E9"/>
    <w:rsid w:val="009C7A95"/>
    <w:rsid w:val="009E6084"/>
    <w:rsid w:val="009F1E8D"/>
    <w:rsid w:val="009F28DB"/>
    <w:rsid w:val="009F78C5"/>
    <w:rsid w:val="00A06EB8"/>
    <w:rsid w:val="00A16069"/>
    <w:rsid w:val="00A21844"/>
    <w:rsid w:val="00A31340"/>
    <w:rsid w:val="00A3397E"/>
    <w:rsid w:val="00A34687"/>
    <w:rsid w:val="00A3507C"/>
    <w:rsid w:val="00A365FB"/>
    <w:rsid w:val="00A37802"/>
    <w:rsid w:val="00A404A8"/>
    <w:rsid w:val="00A4496D"/>
    <w:rsid w:val="00A478EF"/>
    <w:rsid w:val="00A50416"/>
    <w:rsid w:val="00A526AE"/>
    <w:rsid w:val="00A70245"/>
    <w:rsid w:val="00A76943"/>
    <w:rsid w:val="00A81790"/>
    <w:rsid w:val="00A8254E"/>
    <w:rsid w:val="00A8259A"/>
    <w:rsid w:val="00A87089"/>
    <w:rsid w:val="00AA05F9"/>
    <w:rsid w:val="00AA5459"/>
    <w:rsid w:val="00AB5182"/>
    <w:rsid w:val="00AB56A7"/>
    <w:rsid w:val="00AC360D"/>
    <w:rsid w:val="00AC4449"/>
    <w:rsid w:val="00AC5370"/>
    <w:rsid w:val="00AD04CD"/>
    <w:rsid w:val="00AE146A"/>
    <w:rsid w:val="00AE6E32"/>
    <w:rsid w:val="00AF2BC8"/>
    <w:rsid w:val="00AF4F68"/>
    <w:rsid w:val="00AF537F"/>
    <w:rsid w:val="00AF6074"/>
    <w:rsid w:val="00AF688F"/>
    <w:rsid w:val="00B03258"/>
    <w:rsid w:val="00B17D47"/>
    <w:rsid w:val="00B20350"/>
    <w:rsid w:val="00B20AE8"/>
    <w:rsid w:val="00B26B53"/>
    <w:rsid w:val="00B3239E"/>
    <w:rsid w:val="00B40E4D"/>
    <w:rsid w:val="00B4748D"/>
    <w:rsid w:val="00B50978"/>
    <w:rsid w:val="00B63259"/>
    <w:rsid w:val="00B70A0B"/>
    <w:rsid w:val="00B70CBD"/>
    <w:rsid w:val="00B72967"/>
    <w:rsid w:val="00B74F13"/>
    <w:rsid w:val="00B85A96"/>
    <w:rsid w:val="00B90F2C"/>
    <w:rsid w:val="00BA21A9"/>
    <w:rsid w:val="00BA3A69"/>
    <w:rsid w:val="00BC2B73"/>
    <w:rsid w:val="00BC66B2"/>
    <w:rsid w:val="00BD624E"/>
    <w:rsid w:val="00BE6640"/>
    <w:rsid w:val="00BF5FC9"/>
    <w:rsid w:val="00BF6591"/>
    <w:rsid w:val="00C122DB"/>
    <w:rsid w:val="00C222DC"/>
    <w:rsid w:val="00C26EF5"/>
    <w:rsid w:val="00C309E0"/>
    <w:rsid w:val="00C33240"/>
    <w:rsid w:val="00C41FA6"/>
    <w:rsid w:val="00C522BA"/>
    <w:rsid w:val="00C532BD"/>
    <w:rsid w:val="00C65357"/>
    <w:rsid w:val="00C67688"/>
    <w:rsid w:val="00C72F24"/>
    <w:rsid w:val="00C74A96"/>
    <w:rsid w:val="00CA125E"/>
    <w:rsid w:val="00CB49EA"/>
    <w:rsid w:val="00CC371F"/>
    <w:rsid w:val="00CD5F93"/>
    <w:rsid w:val="00CD5FE5"/>
    <w:rsid w:val="00CD7071"/>
    <w:rsid w:val="00CE0388"/>
    <w:rsid w:val="00CE17A6"/>
    <w:rsid w:val="00CF1C78"/>
    <w:rsid w:val="00D00630"/>
    <w:rsid w:val="00D0224D"/>
    <w:rsid w:val="00D0619E"/>
    <w:rsid w:val="00D13F6A"/>
    <w:rsid w:val="00D14C9E"/>
    <w:rsid w:val="00D16F2A"/>
    <w:rsid w:val="00D2277B"/>
    <w:rsid w:val="00D249E9"/>
    <w:rsid w:val="00D26BCB"/>
    <w:rsid w:val="00D326E6"/>
    <w:rsid w:val="00D34415"/>
    <w:rsid w:val="00D41038"/>
    <w:rsid w:val="00D411A9"/>
    <w:rsid w:val="00D6587C"/>
    <w:rsid w:val="00D77169"/>
    <w:rsid w:val="00D86741"/>
    <w:rsid w:val="00D87D9A"/>
    <w:rsid w:val="00D90C5A"/>
    <w:rsid w:val="00D91FFA"/>
    <w:rsid w:val="00D92466"/>
    <w:rsid w:val="00D92690"/>
    <w:rsid w:val="00D95688"/>
    <w:rsid w:val="00D95FF6"/>
    <w:rsid w:val="00DA0313"/>
    <w:rsid w:val="00DA4B93"/>
    <w:rsid w:val="00DB2C8B"/>
    <w:rsid w:val="00DB3B3F"/>
    <w:rsid w:val="00DB43A2"/>
    <w:rsid w:val="00DB661F"/>
    <w:rsid w:val="00DC03B2"/>
    <w:rsid w:val="00DC5924"/>
    <w:rsid w:val="00DC5EDD"/>
    <w:rsid w:val="00DD1453"/>
    <w:rsid w:val="00DD2F21"/>
    <w:rsid w:val="00DE05E5"/>
    <w:rsid w:val="00DE5430"/>
    <w:rsid w:val="00DF1FCA"/>
    <w:rsid w:val="00DF33C8"/>
    <w:rsid w:val="00DF3420"/>
    <w:rsid w:val="00E04C86"/>
    <w:rsid w:val="00E05045"/>
    <w:rsid w:val="00E06FAC"/>
    <w:rsid w:val="00E135F8"/>
    <w:rsid w:val="00E15526"/>
    <w:rsid w:val="00E178C8"/>
    <w:rsid w:val="00E209F7"/>
    <w:rsid w:val="00E267EF"/>
    <w:rsid w:val="00E319C3"/>
    <w:rsid w:val="00E31A05"/>
    <w:rsid w:val="00E3632F"/>
    <w:rsid w:val="00E41A98"/>
    <w:rsid w:val="00E42658"/>
    <w:rsid w:val="00E4594B"/>
    <w:rsid w:val="00E45E8A"/>
    <w:rsid w:val="00E6043C"/>
    <w:rsid w:val="00E70A50"/>
    <w:rsid w:val="00E71150"/>
    <w:rsid w:val="00EA3384"/>
    <w:rsid w:val="00EA5F12"/>
    <w:rsid w:val="00EA7EE8"/>
    <w:rsid w:val="00EB00E0"/>
    <w:rsid w:val="00EB0DA3"/>
    <w:rsid w:val="00EB3015"/>
    <w:rsid w:val="00EB54FF"/>
    <w:rsid w:val="00EB584D"/>
    <w:rsid w:val="00EB6B35"/>
    <w:rsid w:val="00EC4E66"/>
    <w:rsid w:val="00EC7867"/>
    <w:rsid w:val="00EF3F8B"/>
    <w:rsid w:val="00EF4276"/>
    <w:rsid w:val="00F00B0D"/>
    <w:rsid w:val="00F03595"/>
    <w:rsid w:val="00F15629"/>
    <w:rsid w:val="00F172FF"/>
    <w:rsid w:val="00F43CB1"/>
    <w:rsid w:val="00F4628C"/>
    <w:rsid w:val="00F50956"/>
    <w:rsid w:val="00F54106"/>
    <w:rsid w:val="00F64BE1"/>
    <w:rsid w:val="00F67807"/>
    <w:rsid w:val="00F7491E"/>
    <w:rsid w:val="00F97296"/>
    <w:rsid w:val="00FA3C8C"/>
    <w:rsid w:val="00FB232B"/>
    <w:rsid w:val="00FB3124"/>
    <w:rsid w:val="00FE0A23"/>
    <w:rsid w:val="00FE460F"/>
    <w:rsid w:val="00FE56C8"/>
    <w:rsid w:val="00FE7B8C"/>
    <w:rsid w:val="00FF0980"/>
    <w:rsid w:val="00FF1197"/>
    <w:rsid w:val="40CB22A8"/>
    <w:rsid w:val="41B0921C"/>
    <w:rsid w:val="590805EA"/>
    <w:rsid w:val="60544ADE"/>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5CCE767"/>
  <w15:chartTrackingRefBased/>
  <w15:docId w15:val="{82EF2418-5D03-492C-AC32-CBF399E4B7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AU"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5097B"/>
    <w:pPr>
      <w:spacing w:after="0" w:line="240" w:lineRule="auto"/>
    </w:pPr>
    <w:rPr>
      <w:rFonts w:ascii="Times New Roman" w:eastAsia="Times New Roman" w:hAnsi="Times New Roman" w:cs="Times New Roman"/>
      <w:kern w:val="0"/>
      <w:sz w:val="24"/>
      <w:szCs w:val="24"/>
      <w:lang w:eastAsia="en-GB"/>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customStyle="1" w:styleId="TipTable">
    <w:name w:val="Tip Table"/>
    <w:basedOn w:val="TableNormal"/>
    <w:uiPriority w:val="99"/>
    <w:rsid w:val="00DB2C8B"/>
    <w:pPr>
      <w:spacing w:before="200" w:after="0" w:line="240" w:lineRule="auto"/>
    </w:pPr>
    <w:rPr>
      <w:rFonts w:eastAsia="Times New Roman"/>
      <w:kern w:val="0"/>
      <w:lang w:val="en-US" w:eastAsia="ja-JP"/>
      <w14:ligatures w14:val="none"/>
    </w:rPr>
    <w:tblPr>
      <w:tblCellMar>
        <w:top w:w="144" w:type="dxa"/>
        <w:left w:w="0" w:type="dxa"/>
        <w:right w:w="0" w:type="dxa"/>
      </w:tblCellMar>
    </w:tblPr>
    <w:tcPr>
      <w:shd w:val="clear" w:color="auto" w:fill="D9E2F3"/>
    </w:tcPr>
    <w:tblStylePr w:type="firstCol">
      <w:pPr>
        <w:wordWrap/>
        <w:jc w:val="center"/>
      </w:pPr>
    </w:tblStylePr>
  </w:style>
  <w:style w:type="table" w:customStyle="1" w:styleId="ProposalTable">
    <w:name w:val="Proposal Table"/>
    <w:basedOn w:val="TableNormal"/>
    <w:uiPriority w:val="99"/>
    <w:rsid w:val="00DB2C8B"/>
    <w:pPr>
      <w:spacing w:before="120" w:after="120" w:line="240" w:lineRule="auto"/>
    </w:pPr>
    <w:rPr>
      <w:color w:val="404040"/>
      <w:kern w:val="0"/>
      <w:sz w:val="18"/>
      <w:szCs w:val="18"/>
      <w:lang w:val="en-US" w:eastAsia="ja-JP"/>
      <w14:ligatures w14:val="none"/>
    </w:rPr>
    <w:tblPr>
      <w:tblBorders>
        <w:top w:val="single" w:sz="4" w:space="0" w:color="4472C4"/>
        <w:left w:val="single" w:sz="4" w:space="0" w:color="4472C4"/>
        <w:bottom w:val="single" w:sz="4" w:space="0" w:color="4472C4"/>
        <w:right w:val="single" w:sz="4" w:space="0" w:color="4472C4"/>
        <w:insideH w:val="single" w:sz="4" w:space="0" w:color="4472C4"/>
        <w:insideV w:val="single" w:sz="4" w:space="0" w:color="4472C4"/>
      </w:tblBorders>
      <w:tblCellMar>
        <w:left w:w="144" w:type="dxa"/>
        <w:right w:w="144" w:type="dxa"/>
      </w:tblCellMar>
    </w:tblPr>
    <w:tblStylePr w:type="firstRow">
      <w:pPr>
        <w:keepNext/>
        <w:wordWrap/>
      </w:pPr>
      <w:rPr>
        <w:rFonts w:ascii="Segoe UI" w:hAnsi="Segoe UI"/>
        <w:b w:val="0"/>
        <w:i w:val="0"/>
        <w:color w:val="FFFFFF"/>
      </w:rPr>
      <w:tblPr/>
      <w:tcPr>
        <w:shd w:val="clear" w:color="auto" w:fill="4472C4"/>
      </w:tcPr>
    </w:tblStylePr>
    <w:tblStylePr w:type="lastRow">
      <w:rPr>
        <w:b/>
        <w:color w:val="FFFFFF"/>
      </w:rPr>
      <w:tblPr/>
      <w:tcPr>
        <w:shd w:val="clear" w:color="auto" w:fill="4472C4"/>
      </w:tcPr>
    </w:tblStylePr>
  </w:style>
  <w:style w:type="paragraph" w:customStyle="1" w:styleId="paragraph">
    <w:name w:val="paragraph"/>
    <w:basedOn w:val="Normal"/>
    <w:rsid w:val="00DB2C8B"/>
    <w:pPr>
      <w:spacing w:before="100" w:beforeAutospacing="1" w:after="100" w:afterAutospacing="1"/>
    </w:pPr>
    <w:rPr>
      <w:lang w:eastAsia="en-AU"/>
    </w:rPr>
  </w:style>
  <w:style w:type="character" w:customStyle="1" w:styleId="normaltextrun">
    <w:name w:val="normaltextrun"/>
    <w:basedOn w:val="DefaultParagraphFont"/>
    <w:rsid w:val="00DB2C8B"/>
  </w:style>
  <w:style w:type="character" w:customStyle="1" w:styleId="eop">
    <w:name w:val="eop"/>
    <w:basedOn w:val="DefaultParagraphFont"/>
    <w:rsid w:val="00DB2C8B"/>
  </w:style>
  <w:style w:type="table" w:customStyle="1" w:styleId="ProposalTable1">
    <w:name w:val="Proposal Table1"/>
    <w:basedOn w:val="TableNormal"/>
    <w:uiPriority w:val="99"/>
    <w:rsid w:val="000A214B"/>
    <w:pPr>
      <w:spacing w:before="120" w:after="120" w:line="240" w:lineRule="auto"/>
    </w:pPr>
    <w:rPr>
      <w:color w:val="404040"/>
      <w:kern w:val="0"/>
      <w:sz w:val="18"/>
      <w:szCs w:val="18"/>
      <w:lang w:val="en-US" w:eastAsia="ja-JP"/>
      <w14:ligatures w14:val="none"/>
    </w:rPr>
    <w:tblPr>
      <w:tblBorders>
        <w:top w:val="single" w:sz="4" w:space="0" w:color="4472C4"/>
        <w:left w:val="single" w:sz="4" w:space="0" w:color="4472C4"/>
        <w:bottom w:val="single" w:sz="4" w:space="0" w:color="4472C4"/>
        <w:right w:val="single" w:sz="4" w:space="0" w:color="4472C4"/>
        <w:insideH w:val="single" w:sz="4" w:space="0" w:color="4472C4"/>
        <w:insideV w:val="single" w:sz="4" w:space="0" w:color="4472C4"/>
      </w:tblBorders>
      <w:tblCellMar>
        <w:left w:w="144" w:type="dxa"/>
        <w:right w:w="144" w:type="dxa"/>
      </w:tblCellMar>
    </w:tblPr>
    <w:tblStylePr w:type="firstRow">
      <w:pPr>
        <w:keepNext/>
        <w:wordWrap/>
      </w:pPr>
      <w:rPr>
        <w:rFonts w:ascii="Segoe UI" w:hAnsi="Segoe UI"/>
        <w:b w:val="0"/>
        <w:i w:val="0"/>
        <w:color w:val="FFFFFF"/>
      </w:rPr>
      <w:tblPr/>
      <w:tcPr>
        <w:shd w:val="clear" w:color="auto" w:fill="4472C4"/>
      </w:tcPr>
    </w:tblStylePr>
    <w:tblStylePr w:type="lastRow">
      <w:rPr>
        <w:b/>
        <w:color w:val="FFFFFF"/>
      </w:rPr>
      <w:tblPr/>
      <w:tcPr>
        <w:shd w:val="clear" w:color="auto" w:fill="4472C4"/>
      </w:tcPr>
    </w:tblStylePr>
  </w:style>
  <w:style w:type="numbering" w:customStyle="1" w:styleId="CurrentList1">
    <w:name w:val="Current List1"/>
    <w:uiPriority w:val="99"/>
    <w:rsid w:val="00AE6E32"/>
    <w:pPr>
      <w:numPr>
        <w:numId w:val="1"/>
      </w:numPr>
    </w:pPr>
  </w:style>
  <w:style w:type="paragraph" w:styleId="Header">
    <w:name w:val="header"/>
    <w:basedOn w:val="Normal"/>
    <w:link w:val="HeaderChar"/>
    <w:uiPriority w:val="99"/>
    <w:unhideWhenUsed/>
    <w:rsid w:val="00477829"/>
    <w:pPr>
      <w:tabs>
        <w:tab w:val="center" w:pos="4513"/>
        <w:tab w:val="right" w:pos="9026"/>
      </w:tabs>
    </w:pPr>
  </w:style>
  <w:style w:type="character" w:customStyle="1" w:styleId="HeaderChar">
    <w:name w:val="Header Char"/>
    <w:basedOn w:val="DefaultParagraphFont"/>
    <w:link w:val="Header"/>
    <w:uiPriority w:val="99"/>
    <w:rsid w:val="00477829"/>
  </w:style>
  <w:style w:type="paragraph" w:styleId="Footer">
    <w:name w:val="footer"/>
    <w:basedOn w:val="Normal"/>
    <w:link w:val="FooterChar"/>
    <w:uiPriority w:val="99"/>
    <w:unhideWhenUsed/>
    <w:rsid w:val="00477829"/>
    <w:pPr>
      <w:tabs>
        <w:tab w:val="center" w:pos="4513"/>
        <w:tab w:val="right" w:pos="9026"/>
      </w:tabs>
    </w:pPr>
  </w:style>
  <w:style w:type="character" w:customStyle="1" w:styleId="FooterChar">
    <w:name w:val="Footer Char"/>
    <w:basedOn w:val="DefaultParagraphFont"/>
    <w:link w:val="Footer"/>
    <w:uiPriority w:val="99"/>
    <w:rsid w:val="00477829"/>
  </w:style>
  <w:style w:type="character" w:styleId="Hyperlink">
    <w:name w:val="Hyperlink"/>
    <w:basedOn w:val="DefaultParagraphFont"/>
    <w:uiPriority w:val="99"/>
    <w:unhideWhenUsed/>
    <w:rsid w:val="00531932"/>
    <w:rPr>
      <w:color w:val="0563C1" w:themeColor="hyperlink"/>
      <w:u w:val="single"/>
    </w:rPr>
  </w:style>
  <w:style w:type="character" w:styleId="UnresolvedMention">
    <w:name w:val="Unresolved Mention"/>
    <w:basedOn w:val="DefaultParagraphFont"/>
    <w:uiPriority w:val="99"/>
    <w:semiHidden/>
    <w:unhideWhenUsed/>
    <w:rsid w:val="00531932"/>
    <w:rPr>
      <w:color w:val="605E5C"/>
      <w:shd w:val="clear" w:color="auto" w:fill="E1DFDD"/>
    </w:rPr>
  </w:style>
  <w:style w:type="character" w:customStyle="1" w:styleId="jpfdse">
    <w:name w:val="jpfdse"/>
    <w:basedOn w:val="DefaultParagraphFont"/>
    <w:rsid w:val="00D90C5A"/>
  </w:style>
  <w:style w:type="character" w:styleId="FollowedHyperlink">
    <w:name w:val="FollowedHyperlink"/>
    <w:basedOn w:val="DefaultParagraphFont"/>
    <w:uiPriority w:val="99"/>
    <w:semiHidden/>
    <w:unhideWhenUsed/>
    <w:rsid w:val="009E6084"/>
    <w:rPr>
      <w:color w:val="954F72" w:themeColor="followedHyperlink"/>
      <w:u w:val="single"/>
    </w:rPr>
  </w:style>
  <w:style w:type="paragraph" w:customStyle="1" w:styleId="p1">
    <w:name w:val="p1"/>
    <w:basedOn w:val="Normal"/>
    <w:rsid w:val="005D629C"/>
    <w:rPr>
      <w:rFonts w:ascii="Helvetica" w:hAnsi="Helvetica"/>
      <w:color w:val="000000"/>
    </w:rPr>
  </w:style>
  <w:style w:type="paragraph" w:styleId="Revision">
    <w:name w:val="Revision"/>
    <w:hidden/>
    <w:uiPriority w:val="99"/>
    <w:semiHidden/>
    <w:rsid w:val="00C26EF5"/>
    <w:pPr>
      <w:spacing w:after="0" w:line="240" w:lineRule="auto"/>
    </w:pPr>
    <w:rPr>
      <w:rFonts w:ascii="Times New Roman" w:eastAsia="Times New Roman" w:hAnsi="Times New Roman" w:cs="Times New Roman"/>
      <w:kern w:val="0"/>
      <w:sz w:val="24"/>
      <w:szCs w:val="24"/>
      <w:lang w:eastAsia="en-GB"/>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eader" Target="header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yperlink" Target="http://www.parishrenewal.com.au" TargetMode="Externa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http://www.crossofgrace.org/sermonblog/2017/8/7/you-give-them-something-to-eat-matthew-1413-21" TargetMode="External"/><Relationship Id="rId5" Type="http://schemas.openxmlformats.org/officeDocument/2006/relationships/styles" Target="styles.xml"/><Relationship Id="rId15" Type="http://schemas.openxmlformats.org/officeDocument/2006/relationships/theme" Target="theme/theme1.xml"/><Relationship Id="rId10" Type="http://schemas.openxmlformats.org/officeDocument/2006/relationships/hyperlink" Target="https://ncec.catholic.edu.au/faith/scripture-resources/commentaries/the-gospel-of-matthew/matthew-1413-21/" TargetMode="Externa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B71CD0B6DEE13C4BB5605867B8D7BC00" ma:contentTypeVersion="5" ma:contentTypeDescription="Create a new document." ma:contentTypeScope="" ma:versionID="bd7cc9c06fa32801b15f15d792789f32">
  <xsd:schema xmlns:xsd="http://www.w3.org/2001/XMLSchema" xmlns:xs="http://www.w3.org/2001/XMLSchema" xmlns:p="http://schemas.microsoft.com/office/2006/metadata/properties" xmlns:ns2="8431bfb4-93ec-4aae-b7bf-66f9bd612df7" xmlns:ns3="81a58d39-fbf7-40d8-8446-da6e3010f323" targetNamespace="http://schemas.microsoft.com/office/2006/metadata/properties" ma:root="true" ma:fieldsID="2d66ca832c9ca51a11df22f405572acb" ns2:_="" ns3:_="">
    <xsd:import namespace="8431bfb4-93ec-4aae-b7bf-66f9bd612df7"/>
    <xsd:import namespace="81a58d39-fbf7-40d8-8446-da6e3010f323"/>
    <xsd:element name="properties">
      <xsd:complexType>
        <xsd:sequence>
          <xsd:element name="documentManagement">
            <xsd:complexType>
              <xsd:all>
                <xsd:element ref="ns2:MediaServiceMetadata" minOccurs="0"/>
                <xsd:element ref="ns2:MediaServiceFastMetadata" minOccurs="0"/>
                <xsd:element ref="ns2:MediaServiceObjectDetectorVersions" minOccurs="0"/>
                <xsd:element ref="ns3:SharedWithUsers" minOccurs="0"/>
                <xsd:element ref="ns3: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8431bfb4-93ec-4aae-b7bf-66f9bd612df7"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ObjectDetectorVersions" ma:index="10" nillable="true" ma:displayName="MediaServiceObjectDetectorVersions" ma:hidden="true" ma:indexed="true" ma:internalName="MediaServiceObjectDetectorVersions"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81a58d39-fbf7-40d8-8446-da6e3010f323" elementFormDefault="qualified">
    <xsd:import namespace="http://schemas.microsoft.com/office/2006/documentManagement/types"/>
    <xsd:import namespace="http://schemas.microsoft.com/office/infopath/2007/PartnerControls"/>
    <xsd:element name="SharedWithUsers" ma:index="11"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2"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630FAF91-4043-4DFD-AD2B-C5D194358582}">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8431bfb4-93ec-4aae-b7bf-66f9bd612df7"/>
    <ds:schemaRef ds:uri="81a58d39-fbf7-40d8-8446-da6e3010f323"/>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483590E9-1A3F-4AB3-92C4-C019C3750C8A}">
  <ds:schemaRefs>
    <ds:schemaRef ds:uri="http://schemas.microsoft.com/office/2006/metadata/properties"/>
    <ds:schemaRef ds:uri="http://schemas.microsoft.com/office/infopath/2007/PartnerControls"/>
  </ds:schemaRefs>
</ds:datastoreItem>
</file>

<file path=customXml/itemProps3.xml><?xml version="1.0" encoding="utf-8"?>
<ds:datastoreItem xmlns:ds="http://schemas.openxmlformats.org/officeDocument/2006/customXml" ds:itemID="{2845E27F-2D95-40B3-BD71-B9D404038F71}">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4</TotalTime>
  <Pages>3</Pages>
  <Words>571</Words>
  <Characters>3255</Characters>
  <Application>Microsoft Office Word</Application>
  <DocSecurity>0</DocSecurity>
  <Lines>27</Lines>
  <Paragraphs>7</Paragraphs>
  <ScaleCrop>false</ScaleCrop>
  <Company/>
  <LinksUpToDate>false</LinksUpToDate>
  <CharactersWithSpaces>3819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Marcelle Batticci</dc:creator>
  <cp:lastModifiedBy>Marcelle Batticci</cp:lastModifiedBy>
  <cp:revision>9</cp:revision>
  <cp:lastPrinted>2026-02-09T02:23:00Z</cp:lastPrinted>
  <dcterms:created xsi:type="dcterms:W3CDTF">2026-07-02T03:26:00Z</dcterms:created>
  <dcterms:modified xsi:type="dcterms:W3CDTF">2026-07-02T03:56:00Z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0x010100B71CD0B6DEE13C4BB5605867B8D7BC00</vt:lpwstr>
  </property>
</Properties>
</file>