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5B1EB3" w:rsidRPr="005B1EB3" w14:paraId="7596F9E1" w14:textId="77777777" w:rsidTr="005B1EB3">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6FF7196A" w14:textId="607B80B6" w:rsidR="005B1EB3" w:rsidRPr="005B1EB3" w:rsidRDefault="005B1EB3" w:rsidP="005B1EB3">
            <w:pPr>
              <w:spacing w:after="0"/>
              <w:jc w:val="center"/>
              <w:rPr>
                <w:rFonts w:ascii="Open Sans" w:eastAsia="Calibri" w:hAnsi="Open Sans" w:cs="Open Sans"/>
                <w:b/>
                <w:bCs/>
                <w:sz w:val="40"/>
                <w:szCs w:val="40"/>
                <w:lang w:eastAsia="en-GB"/>
              </w:rPr>
            </w:pPr>
            <w:r w:rsidRPr="005B1EB3">
              <w:rPr>
                <w:rFonts w:ascii="Open Sans" w:eastAsia="Calibri" w:hAnsi="Open Sans" w:cs="Open Sans"/>
                <w:b/>
                <w:bCs/>
                <w:color w:val="F2F2F2"/>
                <w:sz w:val="40"/>
                <w:szCs w:val="40"/>
                <w:lang w:eastAsia="en-GB"/>
              </w:rPr>
              <w:t>OPTIONAL RESOURCES</w:t>
            </w:r>
            <w:r w:rsidR="0075048F">
              <w:rPr>
                <w:rFonts w:ascii="Open Sans" w:eastAsia="Calibri" w:hAnsi="Open Sans" w:cs="Open Sans"/>
                <w:b/>
                <w:bCs/>
                <w:color w:val="F2F2F2"/>
                <w:sz w:val="40"/>
                <w:szCs w:val="40"/>
                <w:lang w:eastAsia="en-GB"/>
              </w:rPr>
              <w:t xml:space="preserve"> – TRINITY SUNDAY</w:t>
            </w:r>
          </w:p>
        </w:tc>
      </w:tr>
      <w:tr w:rsidR="005B1EB3" w:rsidRPr="005B1EB3" w14:paraId="4DA3D735" w14:textId="77777777" w:rsidTr="005B1EB3">
        <w:trPr>
          <w:trHeight w:val="814"/>
        </w:trPr>
        <w:tc>
          <w:tcPr>
            <w:tcW w:w="5000" w:type="pct"/>
            <w:tcBorders>
              <w:top w:val="single" w:sz="4" w:space="0" w:color="FFFFFF"/>
              <w:left w:val="single" w:sz="4" w:space="0" w:color="FFFFFF"/>
              <w:bottom w:val="single" w:sz="4" w:space="0" w:color="FFFFFF"/>
              <w:right w:val="single" w:sz="4" w:space="0" w:color="FFFFFF"/>
            </w:tcBorders>
          </w:tcPr>
          <w:p w14:paraId="7B0267AC" w14:textId="7B1A300C" w:rsidR="005B1EB3" w:rsidRPr="005B1EB3" w:rsidRDefault="005B1EB3" w:rsidP="005B1EB3">
            <w:pPr>
              <w:numPr>
                <w:ilvl w:val="0"/>
                <w:numId w:val="1"/>
              </w:numPr>
              <w:spacing w:after="0"/>
              <w:jc w:val="both"/>
              <w:textAlignment w:val="baseline"/>
              <w:rPr>
                <w:rFonts w:ascii="Open Sans" w:eastAsia="Times New Roman" w:hAnsi="Open Sans" w:cs="Open Sans"/>
                <w:color w:val="1F3864"/>
                <w:sz w:val="24"/>
                <w:szCs w:val="24"/>
                <w:lang w:eastAsia="en-AU"/>
              </w:rPr>
            </w:pPr>
            <w:r w:rsidRPr="005B1EB3">
              <w:rPr>
                <w:rFonts w:ascii="Open Sans" w:eastAsia="Times New Roman" w:hAnsi="Open Sans" w:cs="Open Sans"/>
                <w:b/>
                <w:bCs/>
                <w:color w:val="1F3864"/>
                <w:sz w:val="24"/>
                <w:szCs w:val="24"/>
                <w:lang w:eastAsia="en-AU"/>
              </w:rPr>
              <w:t>Welcome Committee</w:t>
            </w:r>
          </w:p>
          <w:p w14:paraId="265037E8" w14:textId="77777777" w:rsidR="005B1EB3" w:rsidRPr="005B1EB3" w:rsidRDefault="005B1EB3" w:rsidP="005B1EB3">
            <w:pPr>
              <w:spacing w:after="0"/>
              <w:jc w:val="both"/>
              <w:textAlignment w:val="baseline"/>
              <w:rPr>
                <w:rFonts w:ascii="Open Sans" w:eastAsia="Times New Roman" w:hAnsi="Open Sans" w:cs="Open Sans"/>
                <w:color w:val="3B3838"/>
                <w:sz w:val="24"/>
                <w:szCs w:val="24"/>
                <w:lang w:eastAsia="en-AU"/>
              </w:rPr>
            </w:pPr>
            <w:r w:rsidRPr="005B1EB3">
              <w:rPr>
                <w:rFonts w:ascii="Open Sans" w:eastAsia="Times New Roman" w:hAnsi="Open Sans" w:cs="Open Sans"/>
                <w:color w:val="3B3838"/>
                <w:sz w:val="24"/>
                <w:szCs w:val="24"/>
                <w:lang w:val="en-GB" w:eastAsia="en-AU"/>
              </w:rPr>
              <w:t>At the start of Mass, briefly connect with those present. Ask regular attendees to welcome visitors before greeting friends and invite everyone to introduce themselves by name.</w:t>
            </w:r>
          </w:p>
          <w:p w14:paraId="6E7D9406" w14:textId="77777777" w:rsidR="005B1EB3" w:rsidRPr="005B1EB3" w:rsidRDefault="005B1EB3" w:rsidP="005B1EB3">
            <w:pPr>
              <w:numPr>
                <w:ilvl w:val="0"/>
                <w:numId w:val="2"/>
              </w:numPr>
              <w:spacing w:before="100" w:beforeAutospacing="1" w:after="0" w:afterAutospacing="1"/>
              <w:ind w:left="428" w:hanging="428"/>
              <w:jc w:val="both"/>
              <w:rPr>
                <w:rFonts w:ascii="Open Sans" w:eastAsia="Times New Roman" w:hAnsi="Open Sans" w:cs="Open Sans"/>
                <w:color w:val="3B3838"/>
                <w:sz w:val="24"/>
                <w:szCs w:val="24"/>
                <w:lang w:val="en-GB" w:eastAsia="en-AU"/>
              </w:rPr>
            </w:pPr>
            <w:r w:rsidRPr="005B1EB3">
              <w:rPr>
                <w:rFonts w:ascii="Open Sans" w:eastAsia="Times New Roman" w:hAnsi="Open Sans" w:cs="Open Sans"/>
                <w:color w:val="3B3838"/>
                <w:sz w:val="24"/>
                <w:szCs w:val="24"/>
                <w:lang w:val="en-GB" w:eastAsia="en-AU"/>
              </w:rPr>
              <w:t xml:space="preserve">Ensure doors are open and the building is clean, uncluttered, and well presented, with Mass times clearly displayed. </w:t>
            </w:r>
          </w:p>
          <w:p w14:paraId="62A494BA" w14:textId="77777777" w:rsidR="005B1EB3" w:rsidRPr="005B1EB3" w:rsidRDefault="005B1EB3" w:rsidP="005B1EB3">
            <w:pPr>
              <w:numPr>
                <w:ilvl w:val="0"/>
                <w:numId w:val="2"/>
              </w:numPr>
              <w:spacing w:before="100" w:beforeAutospacing="1" w:after="0" w:afterAutospacing="1"/>
              <w:ind w:left="428" w:hanging="428"/>
              <w:jc w:val="both"/>
              <w:rPr>
                <w:rFonts w:ascii="Open Sans" w:eastAsia="Times New Roman" w:hAnsi="Open Sans" w:cs="Open Sans"/>
                <w:color w:val="3B3838"/>
                <w:sz w:val="24"/>
                <w:szCs w:val="24"/>
                <w:lang w:val="en-GB" w:eastAsia="en-AU"/>
              </w:rPr>
            </w:pPr>
            <w:r w:rsidRPr="005B1EB3">
              <w:rPr>
                <w:rFonts w:ascii="Open Sans" w:eastAsia="Times New Roman" w:hAnsi="Open Sans" w:cs="Open Sans"/>
                <w:color w:val="3B3838"/>
                <w:sz w:val="24"/>
                <w:szCs w:val="24"/>
                <w:lang w:val="en-GB" w:eastAsia="en-AU"/>
              </w:rPr>
              <w:t>Check that everyone in attendance can fully participate in, hear, and see the Mass. Then ask yourself: is the church easily accessible for people of all abilities?</w:t>
            </w:r>
          </w:p>
          <w:p w14:paraId="668EE328" w14:textId="637BFB51" w:rsidR="005B1EB3" w:rsidRPr="005B1EB3" w:rsidRDefault="00B76C0E" w:rsidP="005B1EB3">
            <w:pPr>
              <w:numPr>
                <w:ilvl w:val="0"/>
                <w:numId w:val="2"/>
              </w:numPr>
              <w:spacing w:before="100" w:beforeAutospacing="1" w:after="0" w:afterAutospacing="1"/>
              <w:ind w:left="428" w:hanging="428"/>
              <w:jc w:val="both"/>
              <w:rPr>
                <w:rFonts w:ascii="Open Sans" w:eastAsia="Times New Roman" w:hAnsi="Open Sans" w:cs="Open Sans"/>
                <w:color w:val="3B3838"/>
                <w:sz w:val="24"/>
                <w:szCs w:val="24"/>
                <w:lang w:val="en-GB" w:eastAsia="en-AU"/>
              </w:rPr>
            </w:pPr>
            <w:r w:rsidRPr="00B76C0E">
              <w:rPr>
                <w:rFonts w:ascii="Open Sans" w:eastAsia="Calibri" w:hAnsi="Open Sans" w:cs="Open Sans"/>
                <w:noProof/>
                <w:color w:val="auto"/>
                <w:kern w:val="2"/>
                <w:sz w:val="22"/>
                <w:szCs w:val="22"/>
                <w:lang w:val="en-AU" w:eastAsia="en-US"/>
                <w14:ligatures w14:val="standardContextual"/>
              </w:rPr>
              <mc:AlternateContent>
                <mc:Choice Requires="wps">
                  <w:drawing>
                    <wp:anchor distT="45720" distB="45720" distL="114300" distR="114300" simplePos="0" relativeHeight="251659264" behindDoc="1" locked="0" layoutInCell="1" allowOverlap="1" wp14:anchorId="720FF6E0" wp14:editId="3320C8D0">
                      <wp:simplePos x="0" y="0"/>
                      <wp:positionH relativeFrom="column">
                        <wp:posOffset>1482090</wp:posOffset>
                      </wp:positionH>
                      <wp:positionV relativeFrom="paragraph">
                        <wp:posOffset>318135</wp:posOffset>
                      </wp:positionV>
                      <wp:extent cx="1133475" cy="333375"/>
                      <wp:effectExtent l="38100" t="38100" r="47625" b="66675"/>
                      <wp:wrapSquare wrapText="bothSides"/>
                      <wp:docPr id="165082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33475" cy="333375"/>
                              </a:xfrm>
                              <a:custGeom>
                                <a:avLst/>
                                <a:gdLst>
                                  <a:gd name="csX0" fmla="*/ 0 w 1133475"/>
                                  <a:gd name="csY0" fmla="*/ 0 h 333375"/>
                                  <a:gd name="csX1" fmla="*/ 589407 w 1133475"/>
                                  <a:gd name="csY1" fmla="*/ 0 h 333375"/>
                                  <a:gd name="csX2" fmla="*/ 1133475 w 1133475"/>
                                  <a:gd name="csY2" fmla="*/ 0 h 333375"/>
                                  <a:gd name="csX3" fmla="*/ 1133475 w 1133475"/>
                                  <a:gd name="csY3" fmla="*/ 333375 h 333375"/>
                                  <a:gd name="csX4" fmla="*/ 578072 w 1133475"/>
                                  <a:gd name="csY4" fmla="*/ 333375 h 333375"/>
                                  <a:gd name="csX5" fmla="*/ 0 w 1133475"/>
                                  <a:gd name="csY5" fmla="*/ 333375 h 333375"/>
                                  <a:gd name="csX6" fmla="*/ 0 w 1133475"/>
                                  <a:gd name="csY6" fmla="*/ 0 h 333375"/>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133475" h="333375" fill="none" extrusionOk="0">
                                    <a:moveTo>
                                      <a:pt x="0" y="0"/>
                                    </a:moveTo>
                                    <a:cubicBezTo>
                                      <a:pt x="276386" y="-36213"/>
                                      <a:pt x="413590" y="38210"/>
                                      <a:pt x="589407" y="0"/>
                                    </a:cubicBezTo>
                                    <a:cubicBezTo>
                                      <a:pt x="765224" y="-38210"/>
                                      <a:pt x="1013648" y="62165"/>
                                      <a:pt x="1133475" y="0"/>
                                    </a:cubicBezTo>
                                    <a:cubicBezTo>
                                      <a:pt x="1152624" y="85089"/>
                                      <a:pt x="1116001" y="171556"/>
                                      <a:pt x="1133475" y="333375"/>
                                    </a:cubicBezTo>
                                    <a:cubicBezTo>
                                      <a:pt x="1004404" y="355248"/>
                                      <a:pt x="723623" y="275718"/>
                                      <a:pt x="578072" y="333375"/>
                                    </a:cubicBezTo>
                                    <a:cubicBezTo>
                                      <a:pt x="432521" y="391032"/>
                                      <a:pt x="173116" y="307201"/>
                                      <a:pt x="0" y="333375"/>
                                    </a:cubicBezTo>
                                    <a:cubicBezTo>
                                      <a:pt x="-31215" y="176976"/>
                                      <a:pt x="20649" y="97076"/>
                                      <a:pt x="0" y="0"/>
                                    </a:cubicBezTo>
                                    <a:close/>
                                  </a:path>
                                  <a:path w="1133475" h="333375" stroke="0" extrusionOk="0">
                                    <a:moveTo>
                                      <a:pt x="0" y="0"/>
                                    </a:moveTo>
                                    <a:cubicBezTo>
                                      <a:pt x="194938" y="-57921"/>
                                      <a:pt x="391821" y="6030"/>
                                      <a:pt x="555403" y="0"/>
                                    </a:cubicBezTo>
                                    <a:cubicBezTo>
                                      <a:pt x="718985" y="-6030"/>
                                      <a:pt x="847054" y="4613"/>
                                      <a:pt x="1133475" y="0"/>
                                    </a:cubicBezTo>
                                    <a:cubicBezTo>
                                      <a:pt x="1157374" y="75458"/>
                                      <a:pt x="1109909" y="220112"/>
                                      <a:pt x="1133475" y="333375"/>
                                    </a:cubicBezTo>
                                    <a:cubicBezTo>
                                      <a:pt x="941214" y="374615"/>
                                      <a:pt x="767586" y="280995"/>
                                      <a:pt x="566738" y="333375"/>
                                    </a:cubicBezTo>
                                    <a:cubicBezTo>
                                      <a:pt x="365890" y="385755"/>
                                      <a:pt x="173861" y="294185"/>
                                      <a:pt x="0" y="333375"/>
                                    </a:cubicBezTo>
                                    <a:cubicBezTo>
                                      <a:pt x="-26506" y="204429"/>
                                      <a:pt x="33576" y="73695"/>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18549049" w14:textId="77777777" w:rsidR="00B76C0E" w:rsidRPr="00B76C0E" w:rsidRDefault="00B76C0E" w:rsidP="00B76C0E">
                                  <w:pPr>
                                    <w:rPr>
                                      <w:rFonts w:ascii="Open Sans" w:hAnsi="Open Sans" w:cs="Open Sans"/>
                                      <w:b/>
                                      <w:bCs/>
                                      <w:color w:val="ED7D31"/>
                                      <w:sz w:val="28"/>
                                      <w:szCs w:val="28"/>
                                      <w14:textOutline w14:w="9525" w14:cap="rnd" w14:cmpd="sng" w14:algn="ctr">
                                        <w14:solidFill>
                                          <w14:srgbClr w14:val="000000"/>
                                        </w14:solidFill>
                                        <w14:prstDash w14:val="solid"/>
                                        <w14:bevel/>
                                      </w14:textOutline>
                                    </w:rPr>
                                  </w:pPr>
                                  <w:r w:rsidRPr="00B76C0E">
                                    <w:rPr>
                                      <w:rFonts w:ascii="Open Sans" w:hAnsi="Open Sans" w:cs="Open Sans"/>
                                      <w:b/>
                                      <w:bCs/>
                                      <w:color w:val="ED7D31"/>
                                      <w:sz w:val="28"/>
                                      <w:szCs w:val="28"/>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0FF6E0" id="_x0000_t202" coordsize="21600,21600" o:spt="202" path="m,l,21600r21600,l21600,xe">
                      <v:stroke joinstyle="miter"/>
                      <v:path gradientshapeok="t" o:connecttype="rect"/>
                    </v:shapetype>
                    <v:shape id="Text Box 2" o:spid="_x0000_s1026" type="#_x0000_t202" style="position:absolute;left:0;text-align:left;margin-left:116.7pt;margin-top:25.05pt;width:89.25pt;height:26.2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" strokecolor="#002060" strokeweight="3pt">
                      <v:stroke linestyle="thickBetweenThin"/>
                      <v:textbox>
                        <w:txbxContent>
                          <w:p w14:paraId="18549049" w14:textId="77777777" w:rsidR="00B76C0E" w:rsidRPr="00B76C0E" w:rsidRDefault="00B76C0E" w:rsidP="00B76C0E">
                            <w:pPr>
                              <w:rPr>
                                <w:rFonts w:ascii="Open Sans" w:hAnsi="Open Sans" w:cs="Open Sans"/>
                                <w:b/>
                                <w:bCs/>
                                <w:color w:val="ED7D31"/>
                                <w:sz w:val="28"/>
                                <w:szCs w:val="28"/>
                                <w14:textOutline w14:w="9525" w14:cap="rnd" w14:cmpd="sng" w14:algn="ctr">
                                  <w14:solidFill>
                                    <w14:srgbClr w14:val="000000"/>
                                  </w14:solidFill>
                                  <w14:prstDash w14:val="solid"/>
                                  <w14:bevel/>
                                </w14:textOutline>
                              </w:rPr>
                            </w:pPr>
                            <w:r w:rsidRPr="00B76C0E">
                              <w:rPr>
                                <w:rFonts w:ascii="Open Sans" w:hAnsi="Open Sans" w:cs="Open Sans"/>
                                <w:b/>
                                <w:bCs/>
                                <w:color w:val="ED7D31"/>
                                <w:sz w:val="28"/>
                                <w:szCs w:val="28"/>
                              </w:rPr>
                              <w:t>ADSUMUS</w:t>
                            </w:r>
                          </w:p>
                        </w:txbxContent>
                      </v:textbox>
                      <w10:wrap type="square"/>
                    </v:shape>
                  </w:pict>
                </mc:Fallback>
              </mc:AlternateContent>
            </w:r>
            <w:r w:rsidR="005B1EB3" w:rsidRPr="005B1EB3">
              <w:rPr>
                <w:rFonts w:ascii="Open Sans" w:eastAsia="Times New Roman" w:hAnsi="Open Sans" w:cs="Open Sans"/>
                <w:color w:val="3B3838"/>
                <w:sz w:val="24"/>
                <w:szCs w:val="24"/>
                <w:lang w:val="en-GB" w:eastAsia="en-AU"/>
              </w:rPr>
              <w:t>Introduce the Parish Safeguarding Officer.</w:t>
            </w:r>
          </w:p>
          <w:p w14:paraId="6D4345D4" w14:textId="77777777" w:rsidR="00B76C0E" w:rsidRDefault="005B1EB3" w:rsidP="005B1EB3">
            <w:pPr>
              <w:spacing w:before="100" w:beforeAutospacing="1" w:after="100" w:afterAutospacing="1"/>
              <w:ind w:left="30"/>
              <w:jc w:val="both"/>
              <w:textAlignment w:val="baseline"/>
              <w:rPr>
                <w:rFonts w:ascii="Open Sans" w:eastAsia="Times New Roman" w:hAnsi="Open Sans" w:cs="Open Sans"/>
                <w:b/>
                <w:bCs/>
                <w:color w:val="1F3864"/>
                <w:sz w:val="24"/>
                <w:szCs w:val="24"/>
                <w:lang w:eastAsia="en-AU"/>
              </w:rPr>
            </w:pPr>
            <w:r w:rsidRPr="005B1EB3">
              <w:rPr>
                <w:rFonts w:ascii="Open Sans" w:eastAsia="Times New Roman" w:hAnsi="Open Sans" w:cs="Open Sans"/>
                <w:b/>
                <w:bCs/>
                <w:color w:val="1F3864"/>
                <w:sz w:val="24"/>
                <w:szCs w:val="24"/>
                <w:lang w:eastAsia="en-AU"/>
              </w:rPr>
              <w:t xml:space="preserve">Bulletin Notice  </w:t>
            </w:r>
          </w:p>
          <w:p w14:paraId="21965579" w14:textId="099326C7" w:rsidR="005B1EB3" w:rsidRPr="005B1EB3" w:rsidRDefault="005B1EB3" w:rsidP="005B1EB3">
            <w:pPr>
              <w:spacing w:before="100" w:beforeAutospacing="1" w:after="100" w:afterAutospacing="1"/>
              <w:ind w:left="30"/>
              <w:jc w:val="both"/>
              <w:textAlignment w:val="baseline"/>
              <w:rPr>
                <w:rFonts w:ascii="Open Sans" w:eastAsia="Times New Roman" w:hAnsi="Open Sans" w:cs="Open Sans"/>
                <w:color w:val="3B3838"/>
                <w:sz w:val="24"/>
                <w:szCs w:val="24"/>
                <w:lang w:val="en-GB" w:eastAsia="en-AU"/>
              </w:rPr>
            </w:pPr>
            <w:r w:rsidRPr="005B1EB3">
              <w:rPr>
                <w:rFonts w:ascii="Open Sans" w:eastAsia="Times New Roman" w:hAnsi="Open Sans" w:cs="Open Sans"/>
                <w:color w:val="3B3838"/>
                <w:sz w:val="24"/>
                <w:szCs w:val="24"/>
                <w:lang w:val="en-GB" w:eastAsia="en-AU"/>
              </w:rPr>
              <w:t>This year, the Mass of the Most Holy Trinity coincides with the second week of our Adsumus journey. Through the Trinity, God reveals a profound truth that is both foundational to Christian faith and a spiritual mystery that unfolds in ever-widening circles of meaning and implication. Today, we begin to explore how the Trinity is at work in us and through us for the good of our church community.</w:t>
            </w:r>
          </w:p>
          <w:p w14:paraId="1F59D083" w14:textId="77777777" w:rsidR="005B1EB3" w:rsidRPr="005B1EB3" w:rsidRDefault="005B1EB3" w:rsidP="005B1EB3">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5B1EB3">
              <w:rPr>
                <w:rFonts w:ascii="Open Sans" w:eastAsia="Times New Roman" w:hAnsi="Open Sans" w:cs="Open Sans"/>
                <w:b/>
                <w:bCs/>
                <w:color w:val="1F3864"/>
                <w:sz w:val="24"/>
                <w:szCs w:val="24"/>
                <w:lang w:eastAsia="en-AU"/>
              </w:rPr>
              <w:t>Music Ministry – AOV suggestions</w:t>
            </w:r>
          </w:p>
          <w:p w14:paraId="53A0E4FD" w14:textId="77777777" w:rsidR="005B1EB3" w:rsidRPr="005B1EB3" w:rsidRDefault="005B1EB3" w:rsidP="005B1EB3">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5B1EB3">
              <w:rPr>
                <w:rFonts w:ascii="Open Sans" w:eastAsia="Times New Roman" w:hAnsi="Open Sans" w:cs="Open Sans"/>
                <w:color w:val="3B3838"/>
                <w:sz w:val="24"/>
                <w:szCs w:val="24"/>
                <w:lang w:eastAsia="en-AU"/>
              </w:rPr>
              <w:t>Gathering Hymn – Taste and See AOV1/67</w:t>
            </w:r>
          </w:p>
          <w:p w14:paraId="5E7DAEFA" w14:textId="77777777" w:rsidR="005B1EB3" w:rsidRPr="005B1EB3" w:rsidRDefault="005B1EB3" w:rsidP="005B1EB3">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5B1EB3">
              <w:rPr>
                <w:rFonts w:ascii="Open Sans" w:eastAsia="Times New Roman" w:hAnsi="Open Sans" w:cs="Open Sans"/>
                <w:color w:val="3B3838"/>
                <w:sz w:val="24"/>
                <w:szCs w:val="24"/>
                <w:lang w:eastAsia="en-AU"/>
              </w:rPr>
              <w:t xml:space="preserve">Communion Hymn – </w:t>
            </w:r>
            <w:r w:rsidRPr="005B1EB3">
              <w:rPr>
                <w:rFonts w:ascii="Open Sans" w:eastAsia="Times New Roman" w:hAnsi="Open Sans" w:cs="Open Sans"/>
                <w:sz w:val="24"/>
                <w:szCs w:val="24"/>
                <w:lang w:eastAsia="en-AU"/>
              </w:rPr>
              <w:t>Now thank we all our God AOV1/189</w:t>
            </w:r>
          </w:p>
          <w:p w14:paraId="16AE8A55" w14:textId="77777777" w:rsidR="005B1EB3" w:rsidRPr="005B1EB3" w:rsidRDefault="005B1EB3" w:rsidP="005B1EB3">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5B1EB3">
              <w:rPr>
                <w:rFonts w:ascii="Open Sans" w:eastAsia="Times New Roman" w:hAnsi="Open Sans" w:cs="Open Sans"/>
                <w:color w:val="3B3838"/>
                <w:sz w:val="24"/>
                <w:szCs w:val="24"/>
                <w:lang w:eastAsia="en-AU"/>
              </w:rPr>
              <w:t xml:space="preserve">Recessional Hymn – </w:t>
            </w:r>
            <w:r w:rsidRPr="005B1EB3">
              <w:rPr>
                <w:rFonts w:ascii="Open Sans" w:eastAsia="Times New Roman" w:hAnsi="Open Sans" w:cs="Open Sans"/>
                <w:sz w:val="24"/>
                <w:szCs w:val="24"/>
                <w:lang w:eastAsia="en-AU"/>
              </w:rPr>
              <w:t>Glory and Praise to Our God AOV1/16</w:t>
            </w:r>
          </w:p>
          <w:p w14:paraId="40FDACBB" w14:textId="77777777" w:rsidR="005B1EB3" w:rsidRPr="005B1EB3" w:rsidRDefault="005B1EB3" w:rsidP="005B1EB3">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5B1EB3">
              <w:rPr>
                <w:rFonts w:ascii="Open Sans" w:eastAsia="Times New Roman" w:hAnsi="Open Sans" w:cs="Open Sans"/>
                <w:b/>
                <w:bCs/>
                <w:color w:val="1F3864"/>
                <w:sz w:val="24"/>
                <w:szCs w:val="24"/>
                <w:lang w:eastAsia="en-AU"/>
              </w:rPr>
              <w:t xml:space="preserve">Commentator Notes </w:t>
            </w:r>
          </w:p>
          <w:p w14:paraId="5ED85135" w14:textId="7EA99546" w:rsidR="005B1EB3" w:rsidRDefault="005B1EB3" w:rsidP="005B1EB3">
            <w:pPr>
              <w:spacing w:before="100" w:beforeAutospacing="1" w:after="100" w:afterAutospacing="1"/>
              <w:ind w:left="30"/>
              <w:jc w:val="both"/>
              <w:textAlignment w:val="baseline"/>
              <w:rPr>
                <w:rFonts w:ascii="Open Sans" w:eastAsia="Times New Roman" w:hAnsi="Open Sans" w:cs="Open Sans"/>
                <w:sz w:val="24"/>
                <w:szCs w:val="24"/>
                <w:lang w:val="en-GB" w:eastAsia="en-AU"/>
              </w:rPr>
            </w:pPr>
            <w:r w:rsidRPr="005B1EB3">
              <w:rPr>
                <w:rFonts w:ascii="Open Sans" w:eastAsia="Times New Roman" w:hAnsi="Open Sans" w:cs="Open Sans"/>
                <w:sz w:val="24"/>
                <w:szCs w:val="24"/>
                <w:lang w:val="en-GB" w:eastAsia="en-AU"/>
              </w:rPr>
              <w:t>The great mystery of the Trinity—one God in three distinct</w:t>
            </w:r>
            <w:r w:rsidR="00F17B0F">
              <w:rPr>
                <w:rFonts w:ascii="Open Sans" w:eastAsia="Times New Roman" w:hAnsi="Open Sans" w:cs="Open Sans"/>
                <w:sz w:val="24"/>
                <w:szCs w:val="24"/>
                <w:lang w:val="en-GB" w:eastAsia="en-AU"/>
              </w:rPr>
              <w:t>,</w:t>
            </w:r>
            <w:r w:rsidRPr="005B1EB3">
              <w:rPr>
                <w:rFonts w:ascii="Open Sans" w:eastAsia="Times New Roman" w:hAnsi="Open Sans" w:cs="Open Sans"/>
                <w:sz w:val="24"/>
                <w:szCs w:val="24"/>
                <w:lang w:val="en-GB" w:eastAsia="en-AU"/>
              </w:rPr>
              <w:t xml:space="preserve"> yet unified persons—becomes more approachable when we contemplate God’s creative wisdom, Jesus’ loving relationship with humanity, and the guiding presence of the Holy Spirit. In essence</w:t>
            </w:r>
            <w:r w:rsidR="00F17B0F">
              <w:rPr>
                <w:rFonts w:ascii="Open Sans" w:eastAsia="Times New Roman" w:hAnsi="Open Sans" w:cs="Open Sans"/>
                <w:sz w:val="24"/>
                <w:szCs w:val="24"/>
                <w:lang w:val="en-GB" w:eastAsia="en-AU"/>
              </w:rPr>
              <w:t>,</w:t>
            </w:r>
            <w:r w:rsidRPr="005B1EB3">
              <w:rPr>
                <w:rFonts w:ascii="Open Sans" w:eastAsia="Times New Roman" w:hAnsi="Open Sans" w:cs="Open Sans"/>
                <w:sz w:val="24"/>
                <w:szCs w:val="24"/>
                <w:lang w:val="en-GB" w:eastAsia="en-AU"/>
              </w:rPr>
              <w:t xml:space="preserve"> the Trinity is less a mystery to be solved than a living reality that reveals God’s perfect circle of love, from which creation unfolds and into which all are invited.</w:t>
            </w:r>
          </w:p>
          <w:p w14:paraId="3E7449F2" w14:textId="77777777" w:rsidR="005B1EB3" w:rsidRDefault="005B1EB3" w:rsidP="005B1EB3">
            <w:pPr>
              <w:spacing w:before="100" w:beforeAutospacing="1" w:after="100" w:afterAutospacing="1"/>
              <w:ind w:left="30"/>
              <w:jc w:val="both"/>
              <w:textAlignment w:val="baseline"/>
              <w:rPr>
                <w:rFonts w:ascii="Times New Roman" w:eastAsia="Times New Roman" w:hAnsi="Times New Roman" w:cs="Times New Roman"/>
                <w:sz w:val="24"/>
                <w:szCs w:val="24"/>
                <w:lang w:eastAsia="en-AU"/>
              </w:rPr>
            </w:pPr>
          </w:p>
          <w:p w14:paraId="5571349B" w14:textId="77777777" w:rsidR="00F63C8B" w:rsidRPr="005B1EB3" w:rsidRDefault="00F63C8B" w:rsidP="005B1EB3">
            <w:pPr>
              <w:spacing w:before="100" w:beforeAutospacing="1" w:after="100" w:afterAutospacing="1"/>
              <w:ind w:left="30"/>
              <w:jc w:val="both"/>
              <w:textAlignment w:val="baseline"/>
              <w:rPr>
                <w:rFonts w:ascii="Times New Roman" w:eastAsia="Times New Roman" w:hAnsi="Times New Roman" w:cs="Times New Roman"/>
                <w:sz w:val="24"/>
                <w:szCs w:val="24"/>
                <w:lang w:eastAsia="en-AU"/>
              </w:rPr>
            </w:pPr>
          </w:p>
          <w:p w14:paraId="2BB03ED7" w14:textId="77777777" w:rsidR="005B1EB3" w:rsidRPr="005B1EB3" w:rsidRDefault="005B1EB3" w:rsidP="005B1EB3">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5B1EB3">
              <w:rPr>
                <w:rFonts w:ascii="Open Sans" w:eastAsia="Times New Roman" w:hAnsi="Open Sans" w:cs="Open Sans"/>
                <w:b/>
                <w:bCs/>
                <w:color w:val="1F3864"/>
                <w:sz w:val="24"/>
                <w:szCs w:val="24"/>
                <w:lang w:eastAsia="en-AU"/>
              </w:rPr>
              <w:lastRenderedPageBreak/>
              <w:t xml:space="preserve">Prayers of the Faithful </w:t>
            </w:r>
            <w:proofErr w:type="gramStart"/>
            <w:r w:rsidRPr="005B1EB3">
              <w:rPr>
                <w:rFonts w:ascii="Open Sans" w:eastAsia="Times New Roman" w:hAnsi="Open Sans" w:cs="Open Sans"/>
                <w:b/>
                <w:bCs/>
                <w:color w:val="1F3864"/>
                <w:sz w:val="24"/>
                <w:szCs w:val="24"/>
                <w:lang w:eastAsia="en-AU"/>
              </w:rPr>
              <w:t>suggestion</w:t>
            </w:r>
            <w:proofErr w:type="gramEnd"/>
            <w:r w:rsidRPr="005B1EB3">
              <w:rPr>
                <w:rFonts w:ascii="Open Sans" w:eastAsia="Times New Roman" w:hAnsi="Open Sans" w:cs="Open Sans"/>
                <w:b/>
                <w:bCs/>
                <w:color w:val="1F3864"/>
                <w:sz w:val="24"/>
                <w:szCs w:val="24"/>
                <w:lang w:eastAsia="en-AU"/>
              </w:rPr>
              <w:t xml:space="preserve"> </w:t>
            </w:r>
          </w:p>
          <w:p w14:paraId="236776C1" w14:textId="77777777" w:rsidR="005B1EB3" w:rsidRPr="005B1EB3" w:rsidRDefault="005B1EB3" w:rsidP="005B1EB3">
            <w:pPr>
              <w:spacing w:before="100" w:beforeAutospacing="1" w:after="100" w:afterAutospacing="1"/>
              <w:jc w:val="both"/>
              <w:textAlignment w:val="baseline"/>
              <w:rPr>
                <w:rFonts w:ascii="Open Sans" w:eastAsia="Times New Roman" w:hAnsi="Open Sans" w:cs="Open Sans"/>
                <w:color w:val="3B3838"/>
                <w:sz w:val="24"/>
                <w:szCs w:val="24"/>
                <w:lang w:eastAsia="en-AU"/>
              </w:rPr>
            </w:pPr>
            <w:r w:rsidRPr="005B1EB3">
              <w:rPr>
                <w:rFonts w:ascii="Open Sans" w:eastAsia="Times New Roman" w:hAnsi="Open Sans" w:cs="Open Sans"/>
                <w:color w:val="3B3838"/>
                <w:sz w:val="24"/>
                <w:szCs w:val="24"/>
                <w:lang w:eastAsia="en-AU"/>
              </w:rPr>
              <w:t>We pray for our community gathered in Your love. May we continue to grow in our love for the mystery that is God: Father, Son and Spirit.</w:t>
            </w:r>
          </w:p>
          <w:p w14:paraId="534389E0" w14:textId="77777777" w:rsidR="005B1EB3" w:rsidRPr="005B1EB3" w:rsidRDefault="005B1EB3" w:rsidP="005B1EB3">
            <w:pPr>
              <w:spacing w:before="100" w:beforeAutospacing="1" w:after="100" w:afterAutospacing="1"/>
              <w:jc w:val="both"/>
              <w:textAlignment w:val="baseline"/>
              <w:rPr>
                <w:rFonts w:ascii="Open Sans" w:eastAsia="Times New Roman" w:hAnsi="Open Sans" w:cs="Open Sans"/>
                <w:i/>
                <w:iCs/>
                <w:color w:val="3B3838"/>
                <w:sz w:val="24"/>
                <w:szCs w:val="24"/>
                <w:lang w:eastAsia="en-AU"/>
              </w:rPr>
            </w:pPr>
            <w:r w:rsidRPr="005B1EB3">
              <w:rPr>
                <w:rFonts w:ascii="Open Sans" w:eastAsia="Times New Roman" w:hAnsi="Open Sans" w:cs="Open Sans"/>
                <w:i/>
                <w:iCs/>
                <w:color w:val="3B3838"/>
                <w:sz w:val="24"/>
                <w:szCs w:val="24"/>
                <w:lang w:eastAsia="en-AU"/>
              </w:rPr>
              <w:t xml:space="preserve">Lord </w:t>
            </w:r>
            <w:proofErr w:type="gramStart"/>
            <w:r w:rsidRPr="005B1EB3">
              <w:rPr>
                <w:rFonts w:ascii="Open Sans" w:eastAsia="Times New Roman" w:hAnsi="Open Sans" w:cs="Open Sans"/>
                <w:i/>
                <w:iCs/>
                <w:color w:val="3B3838"/>
                <w:sz w:val="24"/>
                <w:szCs w:val="24"/>
                <w:lang w:eastAsia="en-AU"/>
              </w:rPr>
              <w:t>hear</w:t>
            </w:r>
            <w:proofErr w:type="gramEnd"/>
            <w:r w:rsidRPr="005B1EB3">
              <w:rPr>
                <w:rFonts w:ascii="Open Sans" w:eastAsia="Times New Roman" w:hAnsi="Open Sans" w:cs="Open Sans"/>
                <w:i/>
                <w:iCs/>
                <w:color w:val="3B3838"/>
                <w:sz w:val="24"/>
                <w:szCs w:val="24"/>
                <w:lang w:eastAsia="en-AU"/>
              </w:rPr>
              <w:t xml:space="preserve"> us OR We pray to the Lord.</w:t>
            </w:r>
          </w:p>
          <w:p w14:paraId="610D4651" w14:textId="77777777" w:rsidR="005B1EB3" w:rsidRPr="005B1EB3" w:rsidRDefault="005B1EB3" w:rsidP="005B1EB3">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bookmarkStart w:id="0" w:name="OLE_LINK5"/>
            <w:r w:rsidRPr="005B1EB3">
              <w:rPr>
                <w:rFonts w:ascii="Open Sans" w:eastAsia="Times New Roman" w:hAnsi="Open Sans" w:cs="Open Sans"/>
                <w:b/>
                <w:bCs/>
                <w:color w:val="1F3864"/>
                <w:sz w:val="24"/>
                <w:szCs w:val="24"/>
                <w:lang w:eastAsia="en-AU"/>
              </w:rPr>
              <w:t>Note to parish primary school parents</w:t>
            </w:r>
          </w:p>
          <w:bookmarkEnd w:id="0"/>
          <w:p w14:paraId="554F7980" w14:textId="34D00102" w:rsidR="005B1EB3" w:rsidRPr="005B1EB3" w:rsidRDefault="005B1EB3" w:rsidP="005B1E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Open Sans" w:eastAsia="Times New Roman" w:hAnsi="Open Sans" w:cs="Open Sans"/>
                <w:sz w:val="24"/>
                <w:szCs w:val="24"/>
                <w:lang w:val="en-GB" w:eastAsia="en-GB"/>
              </w:rPr>
            </w:pPr>
            <w:r w:rsidRPr="005B1EB3">
              <w:rPr>
                <w:rFonts w:ascii="Open Sans" w:eastAsia="Times New Roman" w:hAnsi="Open Sans" w:cs="Open Sans"/>
                <w:sz w:val="24"/>
                <w:szCs w:val="24"/>
                <w:lang w:val="en-GB" w:eastAsia="en-GB"/>
              </w:rPr>
              <w:t xml:space="preserve">In this second week of our parish’s Adsumus </w:t>
            </w:r>
            <w:r w:rsidR="006C0891">
              <w:rPr>
                <w:rFonts w:ascii="Open Sans" w:eastAsia="Times New Roman" w:hAnsi="Open Sans" w:cs="Open Sans"/>
                <w:sz w:val="24"/>
                <w:szCs w:val="24"/>
                <w:lang w:val="en-GB" w:eastAsia="en-GB"/>
              </w:rPr>
              <w:t>I</w:t>
            </w:r>
            <w:r w:rsidRPr="005B1EB3">
              <w:rPr>
                <w:rFonts w:ascii="Open Sans" w:eastAsia="Times New Roman" w:hAnsi="Open Sans" w:cs="Open Sans"/>
                <w:sz w:val="24"/>
                <w:szCs w:val="24"/>
                <w:lang w:val="en-GB" w:eastAsia="en-GB"/>
              </w:rPr>
              <w:t>nitiative, we celebrate the Solemnity of the Most Holy Trinity—the mystery of God’s love revealed in Scripture and the reason we pray and worship in the name of the Father, and of the Son, and of the Holy Spirit</w:t>
            </w:r>
            <w:r w:rsidR="006C0891">
              <w:rPr>
                <w:rFonts w:ascii="Open Sans" w:eastAsia="Times New Roman" w:hAnsi="Open Sans" w:cs="Open Sans"/>
                <w:sz w:val="24"/>
                <w:szCs w:val="24"/>
                <w:lang w:val="en-GB" w:eastAsia="en-GB"/>
              </w:rPr>
              <w:t xml:space="preserve"> -</w:t>
            </w:r>
            <w:r w:rsidRPr="005B1EB3">
              <w:rPr>
                <w:rFonts w:ascii="Open Sans" w:eastAsia="Times New Roman" w:hAnsi="Open Sans" w:cs="Open Sans"/>
                <w:sz w:val="24"/>
                <w:szCs w:val="24"/>
                <w:lang w:val="en-GB" w:eastAsia="en-GB"/>
              </w:rPr>
              <w:t xml:space="preserve"> the three divine Persons.</w:t>
            </w:r>
          </w:p>
          <w:p w14:paraId="64F508CD" w14:textId="77777777" w:rsidR="005B1EB3" w:rsidRPr="005B1EB3" w:rsidRDefault="005B1EB3" w:rsidP="005B1E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Open Sans" w:eastAsia="Times New Roman" w:hAnsi="Open Sans" w:cs="Open Sans"/>
                <w:sz w:val="24"/>
                <w:szCs w:val="24"/>
                <w:lang w:eastAsia="en-GB"/>
              </w:rPr>
            </w:pPr>
            <w:r w:rsidRPr="005B1EB3">
              <w:rPr>
                <w:rFonts w:ascii="Open Sans" w:eastAsia="Times New Roman" w:hAnsi="Open Sans" w:cs="Open Sans"/>
                <w:sz w:val="24"/>
                <w:szCs w:val="24"/>
                <w:lang w:eastAsia="en-GB"/>
              </w:rPr>
              <w:t>Creator – In prayer, we speak to God the Father.</w:t>
            </w:r>
          </w:p>
          <w:p w14:paraId="275F907E" w14:textId="77777777" w:rsidR="005B1EB3" w:rsidRPr="005B1EB3" w:rsidRDefault="005B1EB3" w:rsidP="005B1E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Open Sans" w:eastAsia="Times New Roman" w:hAnsi="Open Sans" w:cs="Open Sans"/>
                <w:sz w:val="24"/>
                <w:szCs w:val="24"/>
                <w:lang w:eastAsia="en-GB"/>
              </w:rPr>
            </w:pPr>
            <w:r w:rsidRPr="005B1EB3">
              <w:rPr>
                <w:rFonts w:ascii="Open Sans" w:eastAsia="Times New Roman" w:hAnsi="Open Sans" w:cs="Open Sans"/>
                <w:sz w:val="24"/>
                <w:szCs w:val="24"/>
                <w:lang w:eastAsia="en-GB"/>
              </w:rPr>
              <w:t>Saviour – In Jesus, whom we watch, hear, or read about, we encounter God the Son.</w:t>
            </w:r>
          </w:p>
          <w:p w14:paraId="1836FA75" w14:textId="77777777" w:rsidR="005B1EB3" w:rsidRPr="005B1EB3" w:rsidRDefault="005B1EB3" w:rsidP="005B1E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rFonts w:ascii="Open Sans" w:eastAsia="Times New Roman" w:hAnsi="Open Sans" w:cs="Open Sans"/>
                <w:sz w:val="24"/>
                <w:szCs w:val="24"/>
                <w:lang w:eastAsia="en-GB"/>
              </w:rPr>
            </w:pPr>
            <w:r w:rsidRPr="005B1EB3">
              <w:rPr>
                <w:rFonts w:ascii="Open Sans" w:eastAsia="Times New Roman" w:hAnsi="Open Sans" w:cs="Open Sans"/>
                <w:sz w:val="24"/>
                <w:szCs w:val="24"/>
                <w:lang w:eastAsia="en-GB"/>
              </w:rPr>
              <w:t>Constant Friend – In the quiet, gentle, feelings within us, we experience God the Holy Spirit.</w:t>
            </w:r>
          </w:p>
          <w:p w14:paraId="10331553" w14:textId="77777777" w:rsidR="005B1EB3" w:rsidRPr="005B1EB3" w:rsidRDefault="005B1EB3" w:rsidP="005B1EB3">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5B1EB3">
              <w:rPr>
                <w:rFonts w:ascii="Open Sans" w:eastAsia="Times New Roman" w:hAnsi="Open Sans" w:cs="Open Sans"/>
                <w:b/>
                <w:bCs/>
                <w:color w:val="1F3864"/>
                <w:sz w:val="24"/>
                <w:szCs w:val="24"/>
                <w:lang w:eastAsia="en-AU"/>
              </w:rPr>
              <w:t>Commentary on the Readings of the Day</w:t>
            </w:r>
          </w:p>
          <w:p w14:paraId="12C5DB2F" w14:textId="77777777" w:rsidR="005B1EB3" w:rsidRPr="005B1EB3" w:rsidRDefault="005B1EB3" w:rsidP="005B1EB3">
            <w:pPr>
              <w:spacing w:before="100" w:beforeAutospacing="1" w:after="100" w:afterAutospacing="1"/>
              <w:ind w:left="30"/>
              <w:jc w:val="both"/>
              <w:textAlignment w:val="baseline"/>
              <w:rPr>
                <w:rFonts w:ascii="Open Sans" w:eastAsia="Times New Roman" w:hAnsi="Open Sans" w:cs="Open Sans"/>
                <w:sz w:val="24"/>
                <w:szCs w:val="24"/>
                <w:lang w:val="en-GB" w:eastAsia="en-AU"/>
              </w:rPr>
            </w:pPr>
            <w:r w:rsidRPr="005B1EB3">
              <w:rPr>
                <w:rFonts w:ascii="Open Sans" w:eastAsia="Times New Roman" w:hAnsi="Open Sans" w:cs="Open Sans"/>
                <w:sz w:val="24"/>
                <w:szCs w:val="24"/>
                <w:lang w:val="en-GB" w:eastAsia="en-AU"/>
              </w:rPr>
              <w:t>The great mystery of the Trinity—one God in three distinct yet unified persons—becomes more approachable when we contemplate God’s creative wisdom, Jesus’ loving relationship with humanity, and the guiding presence of the Holy Spirit.</w:t>
            </w:r>
          </w:p>
          <w:p w14:paraId="4B765F3C" w14:textId="77777777" w:rsidR="005B1EB3" w:rsidRPr="005B1EB3" w:rsidRDefault="005B1EB3" w:rsidP="005B1EB3">
            <w:pPr>
              <w:spacing w:before="100" w:beforeAutospacing="1" w:after="100" w:afterAutospacing="1"/>
              <w:ind w:left="30"/>
              <w:jc w:val="both"/>
              <w:textAlignment w:val="baseline"/>
              <w:rPr>
                <w:rFonts w:ascii="Open Sans" w:eastAsia="Times New Roman" w:hAnsi="Open Sans" w:cs="Open Sans"/>
                <w:sz w:val="24"/>
                <w:szCs w:val="24"/>
                <w:lang w:val="en-GB" w:eastAsia="en-AU"/>
              </w:rPr>
            </w:pPr>
            <w:r w:rsidRPr="005B1EB3">
              <w:rPr>
                <w:rFonts w:ascii="Open Sans" w:eastAsia="Times New Roman" w:hAnsi="Open Sans" w:cs="Open Sans"/>
                <w:sz w:val="24"/>
                <w:szCs w:val="24"/>
                <w:lang w:val="en-GB" w:eastAsia="en-AU"/>
              </w:rPr>
              <w:t>In Exodus, we hear how the Lord rewrote the broken commandments, revealing the creative and saving power of God’s merciful faithfulness. Our response, from Azariah’s song of praise in a time of persecution, reminds us that even amid fire and calamity, God’s saving presence remains.</w:t>
            </w:r>
          </w:p>
          <w:p w14:paraId="17304D60" w14:textId="77777777" w:rsidR="005B1EB3" w:rsidRPr="005B1EB3" w:rsidRDefault="005B1EB3" w:rsidP="005B1EB3">
            <w:pPr>
              <w:spacing w:before="100" w:beforeAutospacing="1" w:after="100" w:afterAutospacing="1"/>
              <w:ind w:left="30"/>
              <w:jc w:val="both"/>
              <w:textAlignment w:val="baseline"/>
              <w:rPr>
                <w:rFonts w:ascii="Open Sans" w:eastAsia="Times New Roman" w:hAnsi="Open Sans" w:cs="Open Sans"/>
                <w:sz w:val="24"/>
                <w:szCs w:val="24"/>
                <w:lang w:val="en-GB" w:eastAsia="en-AU"/>
              </w:rPr>
            </w:pPr>
            <w:r w:rsidRPr="005B1EB3">
              <w:rPr>
                <w:rFonts w:ascii="Open Sans" w:eastAsia="Times New Roman" w:hAnsi="Open Sans" w:cs="Open Sans"/>
                <w:sz w:val="24"/>
                <w:szCs w:val="24"/>
                <w:lang w:val="en-GB" w:eastAsia="en-AU"/>
              </w:rPr>
              <w:t>The second reading Paul teaches that faith brings peace with God, even in suffering, because God’s love has been poured into our hearts through the Holy Spirit. The Gospel then proclaims a foundational Christian truth: Jesus Christ, the Son, is the love of God the Father poured out in full, sent not to condemn but to save.</w:t>
            </w:r>
          </w:p>
          <w:p w14:paraId="331527C7" w14:textId="77777777" w:rsidR="005B1EB3" w:rsidRPr="005B1EB3" w:rsidRDefault="005B1EB3" w:rsidP="005B1EB3">
            <w:pPr>
              <w:spacing w:before="100" w:beforeAutospacing="1" w:after="0" w:afterAutospacing="1"/>
              <w:jc w:val="both"/>
              <w:textAlignment w:val="baseline"/>
              <w:rPr>
                <w:rFonts w:ascii="Open Sans" w:eastAsia="Times New Roman" w:hAnsi="Open Sans" w:cs="Open Sans"/>
                <w:sz w:val="24"/>
                <w:szCs w:val="24"/>
                <w:lang w:val="en-GB" w:eastAsia="en-AU"/>
              </w:rPr>
            </w:pPr>
            <w:r w:rsidRPr="005B1EB3">
              <w:rPr>
                <w:rFonts w:ascii="Open Sans" w:eastAsia="Times New Roman" w:hAnsi="Open Sans" w:cs="Open Sans"/>
                <w:sz w:val="24"/>
                <w:szCs w:val="24"/>
                <w:lang w:val="en-GB" w:eastAsia="en-AU"/>
              </w:rPr>
              <w:t>To ‘be saved’ is to be drawn into the perfect, circular love of the Father and the Son—in other words, to be ‘in the Spirit.’ The Trinity is thus less a mystery to be solved than a living reality that reveals God’s perfect circle of love, from which creation unfolds and into which all are invited.</w:t>
            </w:r>
          </w:p>
        </w:tc>
      </w:tr>
    </w:tbl>
    <w:p w14:paraId="605083AA" w14:textId="77777777" w:rsidR="00533EF4" w:rsidRPr="00533EF4" w:rsidRDefault="00533EF4" w:rsidP="00533EF4">
      <w:pPr>
        <w:spacing w:after="0" w:line="240" w:lineRule="auto"/>
        <w:jc w:val="center"/>
        <w:rPr>
          <w:rFonts w:ascii="Open Sans" w:eastAsia="Times New Roman" w:hAnsi="Open Sans" w:cs="Open Sans"/>
          <w:b/>
          <w:bCs/>
          <w:color w:val="3B3838"/>
          <w:kern w:val="0"/>
          <w:sz w:val="22"/>
          <w:szCs w:val="22"/>
          <w:lang w:eastAsia="en-GB"/>
          <w14:ligatures w14:val="none"/>
        </w:rPr>
      </w:pPr>
      <w:r w:rsidRPr="00533EF4">
        <w:rPr>
          <w:rFonts w:ascii="Open Sans" w:eastAsia="Times New Roman" w:hAnsi="Open Sans" w:cs="Open Sans"/>
          <w:b/>
          <w:bCs/>
          <w:color w:val="3B3838"/>
          <w:kern w:val="0"/>
          <w:sz w:val="22"/>
          <w:szCs w:val="22"/>
          <w:lang w:eastAsia="en-GB"/>
          <w14:ligatures w14:val="none"/>
        </w:rPr>
        <w:lastRenderedPageBreak/>
        <w:t>Parish Renewal Team</w:t>
      </w:r>
    </w:p>
    <w:p w14:paraId="0BD7F47E" w14:textId="77777777" w:rsidR="00533EF4" w:rsidRPr="00533EF4" w:rsidRDefault="00533EF4" w:rsidP="00533EF4">
      <w:pPr>
        <w:spacing w:after="0" w:line="240" w:lineRule="auto"/>
        <w:jc w:val="center"/>
        <w:rPr>
          <w:rFonts w:ascii="Open Sans" w:eastAsia="Times New Roman" w:hAnsi="Open Sans" w:cs="Open Sans"/>
          <w:b/>
          <w:bCs/>
          <w:color w:val="3B3838"/>
          <w:kern w:val="0"/>
          <w:sz w:val="22"/>
          <w:szCs w:val="22"/>
          <w:lang w:eastAsia="en-GB"/>
          <w14:ligatures w14:val="none"/>
        </w:rPr>
      </w:pPr>
      <w:r w:rsidRPr="00533EF4">
        <w:rPr>
          <w:rFonts w:ascii="Open Sans" w:eastAsia="Times New Roman" w:hAnsi="Open Sans" w:cs="Open Sans"/>
          <w:b/>
          <w:bCs/>
          <w:color w:val="3B3838"/>
          <w:kern w:val="0"/>
          <w:sz w:val="22"/>
          <w:szCs w:val="22"/>
          <w:lang w:eastAsia="en-GB"/>
          <w14:ligatures w14:val="none"/>
        </w:rPr>
        <w:t>450 Hay Street, Perth</w:t>
      </w:r>
    </w:p>
    <w:p w14:paraId="76CB302E" w14:textId="77777777" w:rsidR="00533EF4" w:rsidRPr="00533EF4" w:rsidRDefault="00533EF4" w:rsidP="00533EF4">
      <w:pPr>
        <w:spacing w:after="0" w:line="240" w:lineRule="auto"/>
        <w:jc w:val="center"/>
        <w:rPr>
          <w:rFonts w:ascii="Open Sans" w:eastAsia="Times New Roman" w:hAnsi="Open Sans" w:cs="Open Sans"/>
          <w:b/>
          <w:bCs/>
          <w:color w:val="3B3838"/>
          <w:kern w:val="0"/>
          <w:sz w:val="22"/>
          <w:szCs w:val="22"/>
          <w:lang w:eastAsia="en-GB"/>
          <w14:ligatures w14:val="none"/>
        </w:rPr>
      </w:pPr>
      <w:r w:rsidRPr="00533EF4">
        <w:rPr>
          <w:rFonts w:ascii="Open Sans" w:eastAsia="Times New Roman" w:hAnsi="Open Sans" w:cs="Open Sans"/>
          <w:b/>
          <w:bCs/>
          <w:color w:val="3B3838"/>
          <w:kern w:val="0"/>
          <w:sz w:val="22"/>
          <w:szCs w:val="22"/>
          <w:lang w:eastAsia="en-GB"/>
          <w14:ligatures w14:val="none"/>
        </w:rPr>
        <w:t>Ph: 6104 3699 Tues - Thurs</w:t>
      </w:r>
    </w:p>
    <w:p w14:paraId="6012E195" w14:textId="67607CEF" w:rsidR="0052279A" w:rsidRPr="00533EF4" w:rsidRDefault="00533EF4" w:rsidP="00533EF4">
      <w:pPr>
        <w:spacing w:after="0" w:line="240" w:lineRule="auto"/>
        <w:jc w:val="center"/>
        <w:rPr>
          <w:rFonts w:ascii="Open Sans" w:eastAsia="Times New Roman" w:hAnsi="Open Sans" w:cs="Open Sans"/>
          <w:b/>
          <w:bCs/>
          <w:kern w:val="0"/>
          <w:lang w:val="en-GB" w:eastAsia="en-GB"/>
          <w14:ligatures w14:val="none"/>
        </w:rPr>
      </w:pPr>
      <w:hyperlink r:id="rId7" w:history="1">
        <w:r w:rsidRPr="00533EF4">
          <w:rPr>
            <w:rFonts w:ascii="Open Sans" w:eastAsia="Times New Roman" w:hAnsi="Open Sans" w:cs="Open Sans"/>
            <w:b/>
            <w:bCs/>
            <w:color w:val="0563C1"/>
            <w:kern w:val="0"/>
            <w:u w:val="single"/>
            <w:lang w:eastAsia="en-GB"/>
            <w14:ligatures w14:val="none"/>
          </w:rPr>
          <w:t>www.parishrenewal.com.au</w:t>
        </w:r>
      </w:hyperlink>
    </w:p>
    <w:sectPr w:rsidR="0052279A" w:rsidRPr="00533EF4">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06222" w14:textId="77777777" w:rsidR="00F93D89" w:rsidRDefault="00F93D89" w:rsidP="005B1EB3">
      <w:pPr>
        <w:spacing w:after="0" w:line="240" w:lineRule="auto"/>
      </w:pPr>
      <w:r>
        <w:separator/>
      </w:r>
    </w:p>
  </w:endnote>
  <w:endnote w:type="continuationSeparator" w:id="0">
    <w:p w14:paraId="35E85234" w14:textId="77777777" w:rsidR="00F93D89" w:rsidRDefault="00F93D89" w:rsidP="005B1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altName w:val="Sylfaen"/>
    <w:panose1 w:val="020B0502040204020203"/>
    <w:charset w:val="00"/>
    <w:family w:val="swiss"/>
    <w:pitch w:val="variable"/>
    <w:sig w:usb0="E4002EFF" w:usb1="C000E47F" w:usb2="00000009" w:usb3="00000000" w:csb0="000001FF"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C0135" w14:textId="77777777" w:rsidR="00F93D89" w:rsidRDefault="00F93D89" w:rsidP="005B1EB3">
      <w:pPr>
        <w:spacing w:after="0" w:line="240" w:lineRule="auto"/>
      </w:pPr>
      <w:r>
        <w:separator/>
      </w:r>
    </w:p>
  </w:footnote>
  <w:footnote w:type="continuationSeparator" w:id="0">
    <w:p w14:paraId="1A4CA09A" w14:textId="77777777" w:rsidR="00F93D89" w:rsidRDefault="00F93D89" w:rsidP="005B1E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FB764" w14:textId="1E6F6006" w:rsidR="005B1EB3" w:rsidRDefault="005B1EB3" w:rsidP="005B1EB3">
    <w:pPr>
      <w:pStyle w:val="Header"/>
      <w:jc w:val="center"/>
    </w:pPr>
    <w:r>
      <w:rPr>
        <w:noProof/>
      </w:rPr>
      <w:drawing>
        <wp:inline distT="0" distB="0" distL="0" distR="0" wp14:anchorId="0375F8C4" wp14:editId="59199CCA">
          <wp:extent cx="704850" cy="704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inline>
      </w:drawing>
    </w:r>
  </w:p>
  <w:p w14:paraId="33B99417" w14:textId="77777777" w:rsidR="005B1EB3" w:rsidRDefault="005B1E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1" w15:restartNumberingAfterBreak="0">
    <w:nsid w:val="5AB354E3"/>
    <w:multiLevelType w:val="hybridMultilevel"/>
    <w:tmpl w:val="5E00C1EA"/>
    <w:lvl w:ilvl="0" w:tplc="78861706">
      <w:start w:val="1"/>
      <w:numFmt w:val="bullet"/>
      <w:lvlText w:val=""/>
      <w:lvlJc w:val="left"/>
      <w:pPr>
        <w:ind w:left="1080" w:hanging="360"/>
      </w:pPr>
      <w:rPr>
        <w:rFonts w:ascii="Symbol" w:hAnsi="Symbol" w:hint="default"/>
        <w:color w:val="0A2F41" w:themeColor="accent1" w:themeShade="8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52956933">
    <w:abstractNumId w:val="0"/>
  </w:num>
  <w:num w:numId="2" w16cid:durableId="10696890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EB3"/>
    <w:rsid w:val="00374C1B"/>
    <w:rsid w:val="0052279A"/>
    <w:rsid w:val="00531226"/>
    <w:rsid w:val="00533EF4"/>
    <w:rsid w:val="00560CFC"/>
    <w:rsid w:val="00587EF5"/>
    <w:rsid w:val="005B1EB3"/>
    <w:rsid w:val="006C0891"/>
    <w:rsid w:val="006E4A56"/>
    <w:rsid w:val="00702CD2"/>
    <w:rsid w:val="0075048F"/>
    <w:rsid w:val="009E2D80"/>
    <w:rsid w:val="00B257FF"/>
    <w:rsid w:val="00B76C0E"/>
    <w:rsid w:val="00EA4C9C"/>
    <w:rsid w:val="00F17B0F"/>
    <w:rsid w:val="00F63C8B"/>
    <w:rsid w:val="00F93D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0AE0F"/>
  <w15:chartTrackingRefBased/>
  <w15:docId w15:val="{CBFCA78D-875F-4D5C-AB4C-9403F4F47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1E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1E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1E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1E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1E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1E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1E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1E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1E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E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1E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1E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1E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1E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1E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1E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1E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1EB3"/>
    <w:rPr>
      <w:rFonts w:eastAsiaTheme="majorEastAsia" w:cstheme="majorBidi"/>
      <w:color w:val="272727" w:themeColor="text1" w:themeTint="D8"/>
    </w:rPr>
  </w:style>
  <w:style w:type="paragraph" w:styleId="Title">
    <w:name w:val="Title"/>
    <w:basedOn w:val="Normal"/>
    <w:next w:val="Normal"/>
    <w:link w:val="TitleChar"/>
    <w:uiPriority w:val="10"/>
    <w:qFormat/>
    <w:rsid w:val="005B1E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E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1E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1E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1EB3"/>
    <w:pPr>
      <w:spacing w:before="160"/>
      <w:jc w:val="center"/>
    </w:pPr>
    <w:rPr>
      <w:i/>
      <w:iCs/>
      <w:color w:val="404040" w:themeColor="text1" w:themeTint="BF"/>
    </w:rPr>
  </w:style>
  <w:style w:type="character" w:customStyle="1" w:styleId="QuoteChar">
    <w:name w:val="Quote Char"/>
    <w:basedOn w:val="DefaultParagraphFont"/>
    <w:link w:val="Quote"/>
    <w:uiPriority w:val="29"/>
    <w:rsid w:val="005B1EB3"/>
    <w:rPr>
      <w:i/>
      <w:iCs/>
      <w:color w:val="404040" w:themeColor="text1" w:themeTint="BF"/>
    </w:rPr>
  </w:style>
  <w:style w:type="paragraph" w:styleId="ListParagraph">
    <w:name w:val="List Paragraph"/>
    <w:basedOn w:val="Normal"/>
    <w:uiPriority w:val="34"/>
    <w:qFormat/>
    <w:rsid w:val="005B1EB3"/>
    <w:pPr>
      <w:ind w:left="720"/>
      <w:contextualSpacing/>
    </w:pPr>
  </w:style>
  <w:style w:type="character" w:styleId="IntenseEmphasis">
    <w:name w:val="Intense Emphasis"/>
    <w:basedOn w:val="DefaultParagraphFont"/>
    <w:uiPriority w:val="21"/>
    <w:qFormat/>
    <w:rsid w:val="005B1EB3"/>
    <w:rPr>
      <w:i/>
      <w:iCs/>
      <w:color w:val="0F4761" w:themeColor="accent1" w:themeShade="BF"/>
    </w:rPr>
  </w:style>
  <w:style w:type="paragraph" w:styleId="IntenseQuote">
    <w:name w:val="Intense Quote"/>
    <w:basedOn w:val="Normal"/>
    <w:next w:val="Normal"/>
    <w:link w:val="IntenseQuoteChar"/>
    <w:uiPriority w:val="30"/>
    <w:qFormat/>
    <w:rsid w:val="005B1E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1EB3"/>
    <w:rPr>
      <w:i/>
      <w:iCs/>
      <w:color w:val="0F4761" w:themeColor="accent1" w:themeShade="BF"/>
    </w:rPr>
  </w:style>
  <w:style w:type="character" w:styleId="IntenseReference">
    <w:name w:val="Intense Reference"/>
    <w:basedOn w:val="DefaultParagraphFont"/>
    <w:uiPriority w:val="32"/>
    <w:qFormat/>
    <w:rsid w:val="005B1EB3"/>
    <w:rPr>
      <w:b/>
      <w:bCs/>
      <w:smallCaps/>
      <w:color w:val="0F4761" w:themeColor="accent1" w:themeShade="BF"/>
      <w:spacing w:val="5"/>
    </w:rPr>
  </w:style>
  <w:style w:type="table" w:customStyle="1" w:styleId="ProposalTable1">
    <w:name w:val="Proposal Table1"/>
    <w:basedOn w:val="TableNormal"/>
    <w:uiPriority w:val="99"/>
    <w:rsid w:val="005B1EB3"/>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5B1E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1EB3"/>
  </w:style>
  <w:style w:type="paragraph" w:styleId="Footer">
    <w:name w:val="footer"/>
    <w:basedOn w:val="Normal"/>
    <w:link w:val="FooterChar"/>
    <w:uiPriority w:val="99"/>
    <w:unhideWhenUsed/>
    <w:rsid w:val="005B1E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1EB3"/>
  </w:style>
  <w:style w:type="paragraph" w:customStyle="1" w:styleId="paragraph">
    <w:name w:val="paragraph"/>
    <w:basedOn w:val="Normal"/>
    <w:rsid w:val="005B1EB3"/>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customStyle="1" w:styleId="normaltextrun">
    <w:name w:val="normaltextrun"/>
    <w:basedOn w:val="DefaultParagraphFont"/>
    <w:rsid w:val="005B1EB3"/>
  </w:style>
  <w:style w:type="character" w:customStyle="1" w:styleId="eop">
    <w:name w:val="eop"/>
    <w:basedOn w:val="DefaultParagraphFont"/>
    <w:rsid w:val="005B1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660</Words>
  <Characters>3011</Characters>
  <Application>Microsoft Office Word</Application>
  <DocSecurity>0</DocSecurity>
  <Lines>111</Lines>
  <Paragraphs>59</Paragraphs>
  <ScaleCrop>false</ScaleCrop>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12</cp:revision>
  <dcterms:created xsi:type="dcterms:W3CDTF">2026-04-23T04:08:00Z</dcterms:created>
  <dcterms:modified xsi:type="dcterms:W3CDTF">2026-05-01T02:28:00Z</dcterms:modified>
</cp:coreProperties>
</file>