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3E81D" w14:textId="77777777" w:rsidR="00A83B4B" w:rsidRPr="00A83B4B" w:rsidRDefault="00A83B4B" w:rsidP="00A83B4B">
      <w:pPr>
        <w:spacing w:after="0" w:line="240" w:lineRule="auto"/>
        <w:jc w:val="both"/>
        <w:rPr>
          <w:rFonts w:ascii="Open Sans" w:eastAsia="Times New Roman" w:hAnsi="Open Sans" w:cs="Open Sans"/>
          <w:b/>
          <w:bCs/>
          <w:caps/>
          <w:color w:val="FFFFFF"/>
          <w:spacing w:val="15"/>
          <w:kern w:val="0"/>
          <w:sz w:val="32"/>
          <w:szCs w:val="32"/>
          <w:lang w:eastAsia="ja-JP"/>
          <w14:ligatures w14:val="none"/>
        </w:rPr>
      </w:pPr>
      <w:r w:rsidRPr="00A83B4B">
        <w:rPr>
          <w:rFonts w:ascii="Open Sans" w:eastAsia="Times New Roman" w:hAnsi="Open Sans" w:cs="Open Sans"/>
          <w:noProof/>
          <w:kern w:val="0"/>
          <w:sz w:val="20"/>
          <w:szCs w:val="20"/>
          <w:lang w:eastAsia="ja-JP"/>
        </w:rPr>
        <mc:AlternateContent>
          <mc:Choice Requires="wps">
            <w:drawing>
              <wp:anchor distT="0" distB="0" distL="114300" distR="114300" simplePos="0" relativeHeight="251660288" behindDoc="0" locked="0" layoutInCell="1" allowOverlap="1" wp14:anchorId="2C2EF0F5" wp14:editId="1FDEAB1E">
                <wp:simplePos x="0" y="0"/>
                <wp:positionH relativeFrom="column">
                  <wp:posOffset>-1030224</wp:posOffset>
                </wp:positionH>
                <wp:positionV relativeFrom="paragraph">
                  <wp:posOffset>218694</wp:posOffset>
                </wp:positionV>
                <wp:extent cx="7941945" cy="800735"/>
                <wp:effectExtent l="0" t="0" r="8255" b="12065"/>
                <wp:wrapNone/>
                <wp:docPr id="1311572319" name="Rectangle 2"/>
                <wp:cNvGraphicFramePr/>
                <a:graphic xmlns:a="http://schemas.openxmlformats.org/drawingml/2006/main">
                  <a:graphicData uri="http://schemas.microsoft.com/office/word/2010/wordprocessingShape">
                    <wps:wsp>
                      <wps:cNvSpPr/>
                      <wps:spPr>
                        <a:xfrm>
                          <a:off x="0" y="0"/>
                          <a:ext cx="7941945" cy="800735"/>
                        </a:xfrm>
                        <a:prstGeom prst="rect">
                          <a:avLst/>
                        </a:prstGeom>
                        <a:solidFill>
                          <a:srgbClr val="036FC0"/>
                        </a:solidFill>
                        <a:ln w="12700" cap="flat" cmpd="sng" algn="ctr">
                          <a:solidFill>
                            <a:srgbClr val="0070C0"/>
                          </a:solidFill>
                          <a:prstDash val="solid"/>
                          <a:miter lim="800000"/>
                        </a:ln>
                        <a:effectLst/>
                      </wps:spPr>
                      <wps:txbx>
                        <w:txbxContent>
                          <w:p w14:paraId="2641EECB" w14:textId="77777777" w:rsidR="00A83B4B" w:rsidRPr="00A83B4B" w:rsidRDefault="00A83B4B" w:rsidP="00A83B4B">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sz w:val="32"/>
                                <w:szCs w:val="32"/>
                              </w:rPr>
                            </w:pPr>
                            <w:r w:rsidRPr="00A83B4B">
                              <w:rPr>
                                <w:rFonts w:ascii="Open Sans" w:hAnsi="Open Sans" w:cs="Open Sans"/>
                                <w:b/>
                                <w:bCs/>
                                <w:color w:val="FFFFFF"/>
                                <w:sz w:val="40"/>
                                <w:szCs w:val="40"/>
                              </w:rPr>
                              <w:t>ADSUMUS – STEP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EF0F5" id="Rectangle 2" o:spid="_x0000_s1026" style="position:absolute;left:0;text-align:left;margin-left:-81.1pt;margin-top:17.2pt;width:625.35pt;height:6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" fillcolor="#036fc0" strokecolor="#0070c0" strokeweight="1pt">
                <v:textbox>
                  <w:txbxContent>
                    <w:p w14:paraId="2641EECB" w14:textId="77777777" w:rsidR="00A83B4B" w:rsidRPr="00A83B4B" w:rsidRDefault="00A83B4B" w:rsidP="00A83B4B">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sz w:val="32"/>
                          <w:szCs w:val="32"/>
                        </w:rPr>
                      </w:pPr>
                      <w:r w:rsidRPr="00A83B4B">
                        <w:rPr>
                          <w:rFonts w:ascii="Open Sans" w:hAnsi="Open Sans" w:cs="Open Sans"/>
                          <w:b/>
                          <w:bCs/>
                          <w:color w:val="FFFFFF"/>
                          <w:sz w:val="40"/>
                          <w:szCs w:val="40"/>
                        </w:rPr>
                        <w:t>ADSUMUS – STEP 2</w:t>
                      </w:r>
                    </w:p>
                  </w:txbxContent>
                </v:textbox>
              </v:rect>
            </w:pict>
          </mc:Fallback>
        </mc:AlternateContent>
      </w:r>
    </w:p>
    <w:p w14:paraId="127C5B82" w14:textId="77777777" w:rsidR="00A83B4B" w:rsidRPr="00A83B4B" w:rsidRDefault="00A83B4B" w:rsidP="00A83B4B">
      <w:pPr>
        <w:spacing w:after="0" w:line="240" w:lineRule="auto"/>
        <w:jc w:val="both"/>
        <w:rPr>
          <w:rFonts w:ascii="Open Sans" w:eastAsia="Times New Roman" w:hAnsi="Open Sans" w:cs="Open Sans"/>
          <w:b/>
          <w:bCs/>
          <w:caps/>
          <w:color w:val="FFFFFF"/>
          <w:spacing w:val="15"/>
          <w:kern w:val="0"/>
          <w:sz w:val="32"/>
          <w:szCs w:val="32"/>
          <w:lang w:eastAsia="ja-JP"/>
          <w14:ligatures w14:val="none"/>
        </w:rPr>
      </w:pPr>
    </w:p>
    <w:p w14:paraId="47CF3BD4" w14:textId="77777777" w:rsidR="00A83B4B" w:rsidRPr="00A83B4B" w:rsidRDefault="00A83B4B" w:rsidP="00A83B4B">
      <w:pPr>
        <w:spacing w:after="0" w:line="240" w:lineRule="auto"/>
        <w:jc w:val="both"/>
        <w:rPr>
          <w:rFonts w:ascii="Open Sans" w:eastAsia="Times New Roman" w:hAnsi="Open Sans" w:cs="Open Sans"/>
          <w:b/>
          <w:bCs/>
          <w:caps/>
          <w:color w:val="FFFFFF"/>
          <w:spacing w:val="15"/>
          <w:kern w:val="0"/>
          <w:sz w:val="32"/>
          <w:szCs w:val="32"/>
          <w:lang w:eastAsia="ja-JP"/>
          <w14:ligatures w14:val="none"/>
        </w:rPr>
      </w:pPr>
    </w:p>
    <w:p w14:paraId="7437174B" w14:textId="77777777" w:rsidR="00A83B4B" w:rsidRPr="00A83B4B" w:rsidRDefault="00A83B4B" w:rsidP="00A83B4B">
      <w:pPr>
        <w:spacing w:after="0" w:line="240" w:lineRule="auto"/>
        <w:jc w:val="both"/>
        <w:rPr>
          <w:rFonts w:ascii="Open Sans" w:eastAsia="Times New Roman" w:hAnsi="Open Sans" w:cs="Open Sans"/>
          <w:b/>
          <w:bCs/>
          <w:caps/>
          <w:color w:val="FFFFFF"/>
          <w:spacing w:val="15"/>
          <w:kern w:val="0"/>
          <w:sz w:val="32"/>
          <w:szCs w:val="32"/>
          <w:lang w:eastAsia="ja-JP"/>
          <w14:ligatures w14:val="none"/>
        </w:rPr>
      </w:pPr>
    </w:p>
    <w:tbl>
      <w:tblPr>
        <w:tblStyle w:val="ProposalTable"/>
        <w:tblW w:w="5739" w:type="pct"/>
        <w:tblInd w:w="-714" w:type="dxa"/>
        <w:tblBorders>
          <w:top w:val="single" w:sz="4" w:space="0" w:color="FFFFFF"/>
          <w:left w:val="single" w:sz="4" w:space="0" w:color="FFFFFF"/>
          <w:bottom w:val="single" w:sz="4" w:space="0" w:color="FFFFFF"/>
          <w:right w:val="single" w:sz="4" w:space="0" w:color="FFFFFF"/>
          <w:insideH w:val="none" w:sz="0" w:space="0" w:color="auto"/>
          <w:insideV w:val="none" w:sz="0" w:space="0" w:color="auto"/>
        </w:tblBorders>
        <w:tblLook w:val="04A0" w:firstRow="1" w:lastRow="0" w:firstColumn="1" w:lastColumn="0" w:noHBand="0" w:noVBand="1"/>
        <w:tblDescription w:val="Project deliverables"/>
      </w:tblPr>
      <w:tblGrid>
        <w:gridCol w:w="10349"/>
      </w:tblGrid>
      <w:tr w:rsidR="00A83B4B" w:rsidRPr="00A83B4B" w14:paraId="1E563B0D" w14:textId="77777777" w:rsidTr="00A83B4B">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00858BF1" w14:textId="77777777" w:rsidR="00A83B4B" w:rsidRPr="00A83B4B" w:rsidRDefault="00A83B4B" w:rsidP="00A83B4B">
            <w:pPr>
              <w:spacing w:after="0"/>
              <w:jc w:val="center"/>
              <w:rPr>
                <w:rFonts w:ascii="Open Sans" w:eastAsia="Calibri" w:hAnsi="Open Sans" w:cs="Open Sans"/>
                <w:b/>
                <w:bCs/>
                <w:sz w:val="56"/>
                <w:szCs w:val="56"/>
                <w:lang w:eastAsia="en-GB"/>
              </w:rPr>
            </w:pPr>
            <w:r w:rsidRPr="00A83B4B">
              <w:rPr>
                <w:rFonts w:ascii="Open Sans" w:eastAsia="Calibri" w:hAnsi="Open Sans" w:cs="Open Sans"/>
                <w:b/>
                <w:bCs/>
                <w:sz w:val="56"/>
                <w:szCs w:val="56"/>
                <w:lang w:eastAsia="en-GB"/>
              </w:rPr>
              <w:t>PRAYER INITIATIVE</w:t>
            </w:r>
          </w:p>
        </w:tc>
      </w:tr>
      <w:tr w:rsidR="00A83B4B" w:rsidRPr="00A83B4B" w14:paraId="1BE3C77D" w14:textId="77777777" w:rsidTr="00A83B4B">
        <w:trPr>
          <w:trHeight w:val="144"/>
        </w:trPr>
        <w:tc>
          <w:tcPr>
            <w:tcW w:w="5000" w:type="pct"/>
          </w:tcPr>
          <w:p w14:paraId="6D24126D" w14:textId="77777777" w:rsidR="00A83B4B" w:rsidRPr="00A83B4B" w:rsidRDefault="00A83B4B" w:rsidP="00A83B4B">
            <w:pPr>
              <w:spacing w:after="0"/>
              <w:jc w:val="both"/>
              <w:rPr>
                <w:rFonts w:ascii="Open Sans" w:eastAsia="Calibri" w:hAnsi="Open Sans" w:cs="Open Sans"/>
                <w:b/>
                <w:bCs/>
                <w:sz w:val="16"/>
                <w:szCs w:val="16"/>
                <w:lang w:eastAsia="en-GB"/>
              </w:rPr>
            </w:pPr>
          </w:p>
        </w:tc>
      </w:tr>
      <w:tr w:rsidR="00A83B4B" w:rsidRPr="00A83B4B" w14:paraId="0A9AF921" w14:textId="77777777" w:rsidTr="00A83B4B">
        <w:trPr>
          <w:trHeight w:val="528"/>
        </w:trPr>
        <w:tc>
          <w:tcPr>
            <w:tcW w:w="5000" w:type="pct"/>
            <w:shd w:val="clear" w:color="auto" w:fill="036FC0"/>
          </w:tcPr>
          <w:p w14:paraId="0C68C73A" w14:textId="77777777" w:rsidR="00A83B4B" w:rsidRPr="00A83B4B" w:rsidRDefault="00A83B4B" w:rsidP="00A83B4B">
            <w:pPr>
              <w:spacing w:after="0"/>
              <w:jc w:val="center"/>
              <w:rPr>
                <w:rFonts w:ascii="Open Sans" w:eastAsia="Calibri" w:hAnsi="Open Sans" w:cs="Open Sans"/>
                <w:b/>
                <w:bCs/>
                <w:color w:val="F2F2F2"/>
                <w:sz w:val="40"/>
                <w:szCs w:val="40"/>
                <w:lang w:eastAsia="en-GB"/>
              </w:rPr>
            </w:pPr>
            <w:r w:rsidRPr="00A83B4B">
              <w:rPr>
                <w:rFonts w:ascii="Open Sans" w:eastAsia="Calibri" w:hAnsi="Open Sans" w:cs="Open Sans"/>
                <w:b/>
                <w:bCs/>
                <w:color w:val="F2F2F2"/>
                <w:sz w:val="40"/>
                <w:szCs w:val="40"/>
                <w:lang w:eastAsia="en-GB"/>
              </w:rPr>
              <w:t>THE FOUR PRESENCES OF JESUS IN THE EUCHARIST</w:t>
            </w:r>
          </w:p>
          <w:p w14:paraId="2AAFB41E" w14:textId="77777777" w:rsidR="00A83B4B" w:rsidRPr="00A83B4B" w:rsidRDefault="00A83B4B" w:rsidP="00A83B4B">
            <w:pPr>
              <w:spacing w:after="0"/>
              <w:jc w:val="center"/>
              <w:rPr>
                <w:rFonts w:ascii="Open Sans" w:eastAsia="Calibri" w:hAnsi="Open Sans" w:cs="Open Sans"/>
                <w:b/>
                <w:bCs/>
                <w:color w:val="F2F2F2"/>
                <w:sz w:val="40"/>
                <w:szCs w:val="40"/>
                <w:lang w:eastAsia="en-GB"/>
              </w:rPr>
            </w:pPr>
            <w:r w:rsidRPr="00A83B4B">
              <w:rPr>
                <w:rFonts w:ascii="Open Sans" w:eastAsia="Calibri" w:hAnsi="Open Sans" w:cs="Open Sans"/>
                <w:b/>
                <w:bCs/>
                <w:color w:val="F2F2F2"/>
                <w:sz w:val="40"/>
                <w:szCs w:val="40"/>
                <w:lang w:eastAsia="en-GB"/>
              </w:rPr>
              <w:t xml:space="preserve">(From Vatican II Constitution </w:t>
            </w:r>
          </w:p>
          <w:p w14:paraId="319DB7A5" w14:textId="77777777" w:rsidR="00A83B4B" w:rsidRPr="00A83B4B" w:rsidRDefault="00A83B4B" w:rsidP="00A83B4B">
            <w:pPr>
              <w:spacing w:after="0"/>
              <w:jc w:val="center"/>
              <w:rPr>
                <w:rFonts w:ascii="Open Sans" w:eastAsia="Calibri" w:hAnsi="Open Sans" w:cs="Open Sans"/>
                <w:b/>
                <w:bCs/>
                <w:color w:val="F2F2F2"/>
                <w:sz w:val="40"/>
                <w:szCs w:val="40"/>
                <w:lang w:eastAsia="en-GB"/>
              </w:rPr>
            </w:pPr>
            <w:r w:rsidRPr="00A83B4B">
              <w:rPr>
                <w:rFonts w:ascii="Open Sans" w:eastAsia="Calibri" w:hAnsi="Open Sans" w:cs="Open Sans"/>
                <w:b/>
                <w:bCs/>
                <w:color w:val="F2F2F2"/>
                <w:sz w:val="40"/>
                <w:szCs w:val="40"/>
                <w:lang w:eastAsia="en-GB"/>
              </w:rPr>
              <w:t>on the Sacred Liturgy)</w:t>
            </w:r>
          </w:p>
        </w:tc>
      </w:tr>
      <w:tr w:rsidR="00A83B4B" w:rsidRPr="00A83B4B" w14:paraId="334795F2" w14:textId="77777777" w:rsidTr="00A83B4B">
        <w:trPr>
          <w:trHeight w:val="814"/>
        </w:trPr>
        <w:tc>
          <w:tcPr>
            <w:tcW w:w="5000" w:type="pct"/>
          </w:tcPr>
          <w:p w14:paraId="765425B3" w14:textId="77777777" w:rsidR="00A83B4B" w:rsidRPr="00A83B4B" w:rsidRDefault="00A83B4B" w:rsidP="00A83B4B">
            <w:pPr>
              <w:spacing w:line="259" w:lineRule="auto"/>
              <w:rPr>
                <w:rFonts w:ascii="Open Sans" w:eastAsia="Aptos" w:hAnsi="Open Sans" w:cs="Open Sans"/>
                <w:sz w:val="24"/>
                <w:szCs w:val="24"/>
              </w:rPr>
            </w:pPr>
          </w:p>
          <w:p w14:paraId="15374582" w14:textId="77777777" w:rsidR="00A83B4B" w:rsidRPr="00A83B4B" w:rsidRDefault="00A83B4B" w:rsidP="00A83B4B">
            <w:pPr>
              <w:spacing w:line="259" w:lineRule="auto"/>
              <w:rPr>
                <w:rFonts w:ascii="Open Sans" w:eastAsia="Aptos" w:hAnsi="Open Sans" w:cs="Open Sans"/>
                <w:sz w:val="24"/>
                <w:szCs w:val="24"/>
              </w:rPr>
            </w:pPr>
            <w:r w:rsidRPr="00A83B4B">
              <w:rPr>
                <w:rFonts w:ascii="Open Sans" w:eastAsia="Aptos" w:hAnsi="Open Sans" w:cs="Open Sans"/>
                <w:sz w:val="24"/>
                <w:szCs w:val="24"/>
              </w:rPr>
              <w:t>At the heart of Step 2, is the development of our relationship with Jesus. This relationship is the foundation that moves and empowers us into Step 3, united as the Body of Christ we continue his mission.</w:t>
            </w:r>
          </w:p>
          <w:p w14:paraId="04723AE9" w14:textId="77777777" w:rsidR="00A83B4B" w:rsidRPr="00A83B4B" w:rsidRDefault="00A83B4B" w:rsidP="00A83B4B">
            <w:pPr>
              <w:spacing w:line="259" w:lineRule="auto"/>
              <w:rPr>
                <w:rFonts w:ascii="Open Sans" w:eastAsia="Aptos" w:hAnsi="Open Sans" w:cs="Open Sans"/>
                <w:sz w:val="24"/>
                <w:szCs w:val="24"/>
              </w:rPr>
            </w:pPr>
            <w:r w:rsidRPr="00A83B4B">
              <w:rPr>
                <w:rFonts w:ascii="Open Sans" w:eastAsia="Aptos" w:hAnsi="Open Sans" w:cs="Open Sans"/>
                <w:sz w:val="24"/>
                <w:szCs w:val="24"/>
              </w:rPr>
              <w:t xml:space="preserve">In Step 2, </w:t>
            </w:r>
            <w:proofErr w:type="spellStart"/>
            <w:r w:rsidRPr="00A83B4B">
              <w:rPr>
                <w:rFonts w:ascii="Open Sans" w:eastAsia="Aptos" w:hAnsi="Open Sans" w:cs="Open Sans"/>
                <w:sz w:val="24"/>
                <w:szCs w:val="24"/>
              </w:rPr>
              <w:t>Adsumus</w:t>
            </w:r>
            <w:proofErr w:type="spellEnd"/>
            <w:r w:rsidRPr="00A83B4B">
              <w:rPr>
                <w:rFonts w:ascii="Open Sans" w:eastAsia="Aptos" w:hAnsi="Open Sans" w:cs="Open Sans"/>
                <w:sz w:val="24"/>
                <w:szCs w:val="24"/>
              </w:rPr>
              <w:t xml:space="preserve"> offers some simple and specific ways to encourage and deepen this ‘Relationship’. On each Sunday Liturgy of Step 2, </w:t>
            </w:r>
            <w:r w:rsidRPr="00A83B4B">
              <w:rPr>
                <w:rFonts w:ascii="Open Sans" w:eastAsia="Aptos" w:hAnsi="Open Sans" w:cs="Open Sans"/>
                <w:b/>
                <w:bCs/>
                <w:sz w:val="24"/>
                <w:szCs w:val="24"/>
              </w:rPr>
              <w:t>one</w:t>
            </w:r>
            <w:r w:rsidRPr="00A83B4B">
              <w:rPr>
                <w:rFonts w:ascii="Open Sans" w:eastAsia="Aptos" w:hAnsi="Open Sans" w:cs="Open Sans"/>
                <w:sz w:val="24"/>
                <w:szCs w:val="24"/>
              </w:rPr>
              <w:t xml:space="preserve"> of the four Presences of Jesus in the Eucharist will be the focus. </w:t>
            </w:r>
          </w:p>
          <w:p w14:paraId="2D4AB657" w14:textId="77777777" w:rsidR="00A83B4B" w:rsidRPr="00A83B4B" w:rsidRDefault="00A83B4B" w:rsidP="00A83B4B">
            <w:pPr>
              <w:spacing w:line="259" w:lineRule="auto"/>
              <w:rPr>
                <w:rFonts w:ascii="Open Sans" w:eastAsia="Aptos" w:hAnsi="Open Sans" w:cs="Open Sans"/>
                <w:sz w:val="24"/>
                <w:szCs w:val="24"/>
              </w:rPr>
            </w:pPr>
            <w:r w:rsidRPr="00A83B4B">
              <w:rPr>
                <w:rFonts w:ascii="Open Sans" w:eastAsia="Aptos" w:hAnsi="Open Sans" w:cs="Open Sans"/>
                <w:sz w:val="24"/>
                <w:szCs w:val="24"/>
              </w:rPr>
              <w:t>In the Resources section, the ‘</w:t>
            </w:r>
            <w:r w:rsidRPr="00A83B4B">
              <w:rPr>
                <w:rFonts w:ascii="Open Sans" w:eastAsia="Aptos" w:hAnsi="Open Sans" w:cs="Open Sans"/>
                <w:b/>
                <w:bCs/>
                <w:sz w:val="24"/>
                <w:szCs w:val="24"/>
              </w:rPr>
              <w:t>one</w:t>
            </w:r>
            <w:r w:rsidRPr="00A83B4B">
              <w:rPr>
                <w:rFonts w:ascii="Open Sans" w:eastAsia="Aptos" w:hAnsi="Open Sans" w:cs="Open Sans"/>
                <w:sz w:val="24"/>
                <w:szCs w:val="24"/>
              </w:rPr>
              <w:t xml:space="preserve"> Presence’ will have a prayer initiative. The emphasis will be on a prayer initiative that is easily understood and </w:t>
            </w:r>
            <w:proofErr w:type="gramStart"/>
            <w:r w:rsidRPr="00A83B4B">
              <w:rPr>
                <w:rFonts w:ascii="Open Sans" w:eastAsia="Aptos" w:hAnsi="Open Sans" w:cs="Open Sans"/>
                <w:sz w:val="24"/>
                <w:szCs w:val="24"/>
              </w:rPr>
              <w:t>not</w:t>
            </w:r>
            <w:proofErr w:type="gramEnd"/>
            <w:r w:rsidRPr="00A83B4B">
              <w:rPr>
                <w:rFonts w:ascii="Open Sans" w:eastAsia="Aptos" w:hAnsi="Open Sans" w:cs="Open Sans"/>
                <w:sz w:val="24"/>
                <w:szCs w:val="24"/>
              </w:rPr>
              <w:t xml:space="preserve"> involve a lot of time. In short, a prayer initiative that is very ‘do-able’ and that can become habitual, lasting long after Step 2 has been completed.</w:t>
            </w:r>
          </w:p>
          <w:p w14:paraId="2641FC34" w14:textId="77777777" w:rsidR="00A83B4B" w:rsidRPr="00A83B4B" w:rsidRDefault="00A83B4B" w:rsidP="00A83B4B">
            <w:pPr>
              <w:spacing w:line="259" w:lineRule="auto"/>
              <w:rPr>
                <w:rFonts w:ascii="Open Sans" w:eastAsia="Aptos" w:hAnsi="Open Sans" w:cs="Open Sans"/>
                <w:b/>
                <w:bCs/>
                <w:sz w:val="24"/>
                <w:szCs w:val="24"/>
              </w:rPr>
            </w:pPr>
          </w:p>
          <w:p w14:paraId="4C750D23" w14:textId="77777777" w:rsidR="00A83B4B" w:rsidRPr="00A83B4B" w:rsidRDefault="00A83B4B" w:rsidP="00A83B4B">
            <w:pPr>
              <w:spacing w:after="0"/>
              <w:jc w:val="center"/>
              <w:rPr>
                <w:rFonts w:ascii="Open Sans" w:eastAsia="Aptos" w:hAnsi="Open Sans" w:cs="Open Sans"/>
                <w:b/>
                <w:bCs/>
                <w:color w:val="0070C0"/>
                <w:sz w:val="24"/>
                <w:szCs w:val="24"/>
              </w:rPr>
            </w:pPr>
            <w:r w:rsidRPr="00A83B4B">
              <w:rPr>
                <w:rFonts w:ascii="Open Sans" w:eastAsia="Aptos" w:hAnsi="Open Sans" w:cs="Open Sans"/>
                <w:b/>
                <w:bCs/>
                <w:color w:val="0070C0"/>
                <w:sz w:val="24"/>
                <w:szCs w:val="24"/>
              </w:rPr>
              <w:t>The Four Presences of Jesus in the Eucharist</w:t>
            </w:r>
          </w:p>
          <w:p w14:paraId="4185E509" w14:textId="77777777" w:rsidR="00A83B4B" w:rsidRPr="00A83B4B" w:rsidRDefault="00A83B4B" w:rsidP="00A83B4B">
            <w:pPr>
              <w:spacing w:after="0"/>
              <w:jc w:val="center"/>
              <w:rPr>
                <w:rFonts w:ascii="Open Sans" w:eastAsia="Aptos" w:hAnsi="Open Sans" w:cs="Open Sans"/>
                <w:sz w:val="24"/>
                <w:szCs w:val="24"/>
              </w:rPr>
            </w:pPr>
            <w:bookmarkStart w:id="0" w:name="7"/>
            <w:r w:rsidRPr="00A83B4B">
              <w:rPr>
                <w:rFonts w:ascii="Open Sans" w:eastAsia="Times New Roman" w:hAnsi="Open Sans" w:cs="Open Sans"/>
                <w:i/>
                <w:iCs/>
                <w:color w:val="000000"/>
                <w:sz w:val="24"/>
                <w:szCs w:val="24"/>
                <w:lang w:eastAsia="en-AU"/>
              </w:rPr>
              <w:t>Para 7</w:t>
            </w:r>
            <w:bookmarkEnd w:id="0"/>
            <w:r w:rsidRPr="00A83B4B">
              <w:rPr>
                <w:rFonts w:ascii="Open Sans" w:eastAsia="Times New Roman" w:hAnsi="Open Sans" w:cs="Open Sans"/>
                <w:i/>
                <w:iCs/>
                <w:color w:val="000000"/>
                <w:sz w:val="24"/>
                <w:szCs w:val="24"/>
                <w:lang w:eastAsia="en-AU"/>
              </w:rPr>
              <w:t xml:space="preserve">. To accomplish so great a work, Christ is always present in His Church, especially in her liturgical celebrations. </w:t>
            </w:r>
            <w:r w:rsidRPr="00A83B4B">
              <w:rPr>
                <w:rFonts w:ascii="Open Sans" w:eastAsia="Aptos" w:hAnsi="Open Sans" w:cs="Open Sans"/>
                <w:sz w:val="24"/>
                <w:szCs w:val="24"/>
              </w:rPr>
              <w:t>(Vatican II Constitution on the Sacred Liturgy)</w:t>
            </w:r>
          </w:p>
          <w:p w14:paraId="48B064A2" w14:textId="77777777" w:rsidR="00A83B4B" w:rsidRPr="00A83B4B" w:rsidRDefault="00A83B4B" w:rsidP="00A83B4B">
            <w:pPr>
              <w:numPr>
                <w:ilvl w:val="0"/>
                <w:numId w:val="1"/>
              </w:numPr>
              <w:shd w:val="clear" w:color="auto" w:fill="FFFFFF"/>
              <w:spacing w:before="100" w:beforeAutospacing="1" w:after="240" w:line="259" w:lineRule="auto"/>
              <w:ind w:left="284" w:hanging="284"/>
              <w:rPr>
                <w:rFonts w:ascii="Open Sans" w:eastAsia="Times New Roman" w:hAnsi="Open Sans" w:cs="Open Sans"/>
                <w:color w:val="000000"/>
                <w:sz w:val="24"/>
                <w:szCs w:val="24"/>
                <w:lang w:eastAsia="en-AU"/>
              </w:rPr>
            </w:pPr>
            <w:r w:rsidRPr="00A83B4B">
              <w:rPr>
                <w:rFonts w:ascii="Open Sans" w:eastAsia="Times New Roman" w:hAnsi="Open Sans" w:cs="Open Sans"/>
                <w:color w:val="000000"/>
                <w:sz w:val="24"/>
                <w:szCs w:val="24"/>
                <w:lang w:eastAsia="en-AU"/>
              </w:rPr>
              <w:t xml:space="preserve">He is present in the … </w:t>
            </w:r>
            <w:r w:rsidRPr="00A83B4B">
              <w:rPr>
                <w:rFonts w:ascii="Open Sans" w:eastAsia="Times New Roman" w:hAnsi="Open Sans" w:cs="Open Sans"/>
                <w:b/>
                <w:bCs/>
                <w:color w:val="0070C0"/>
                <w:sz w:val="24"/>
                <w:szCs w:val="24"/>
                <w:lang w:eastAsia="en-AU"/>
              </w:rPr>
              <w:t>person of His minister</w:t>
            </w:r>
            <w:r w:rsidRPr="00A83B4B">
              <w:rPr>
                <w:rFonts w:ascii="Open Sans" w:eastAsia="Times New Roman" w:hAnsi="Open Sans" w:cs="Open Sans"/>
                <w:color w:val="000000"/>
                <w:sz w:val="24"/>
                <w:szCs w:val="24"/>
                <w:lang w:eastAsia="en-AU"/>
              </w:rPr>
              <w:t>, "the same now offering, through the ministry of priests, who formerly offered himself on the cross" [</w:t>
            </w:r>
            <w:bookmarkStart w:id="1" w:name="_ftnref20"/>
            <w:r w:rsidRPr="00A83B4B">
              <w:rPr>
                <w:rFonts w:ascii="Open Sans" w:eastAsia="Times New Roman" w:hAnsi="Open Sans" w:cs="Open Sans"/>
                <w:color w:val="000000"/>
                <w:sz w:val="24"/>
                <w:szCs w:val="24"/>
                <w:lang w:eastAsia="en-AU"/>
              </w:rPr>
              <w:fldChar w:fldCharType="begin"/>
            </w:r>
            <w:r w:rsidRPr="00A83B4B">
              <w:rPr>
                <w:rFonts w:ascii="Open Sans" w:eastAsia="Times New Roman" w:hAnsi="Open Sans" w:cs="Open Sans"/>
                <w:color w:val="000000"/>
                <w:sz w:val="24"/>
                <w:szCs w:val="24"/>
                <w:lang w:eastAsia="en-AU"/>
              </w:rPr>
              <w:instrText>HYPERLINK "https://www.vatican.va/archive/hist_councils/ii_vatican_council/documents/vat-ii_const_19631204_sacrosanctum-concilium_en.html" \l "_ftn20" \o ""</w:instrText>
            </w:r>
            <w:r w:rsidRPr="00A83B4B">
              <w:rPr>
                <w:rFonts w:ascii="Open Sans" w:eastAsia="Times New Roman" w:hAnsi="Open Sans" w:cs="Open Sans"/>
                <w:color w:val="000000"/>
                <w:sz w:val="24"/>
                <w:szCs w:val="24"/>
                <w:lang w:eastAsia="en-AU"/>
              </w:rPr>
            </w:r>
            <w:r w:rsidRPr="00A83B4B">
              <w:rPr>
                <w:rFonts w:ascii="Open Sans" w:eastAsia="Times New Roman" w:hAnsi="Open Sans" w:cs="Open Sans"/>
                <w:color w:val="000000"/>
                <w:sz w:val="24"/>
                <w:szCs w:val="24"/>
                <w:lang w:eastAsia="en-AU"/>
              </w:rPr>
              <w:fldChar w:fldCharType="separate"/>
            </w:r>
            <w:r w:rsidRPr="00A83B4B">
              <w:rPr>
                <w:rFonts w:ascii="Open Sans" w:eastAsia="Times New Roman" w:hAnsi="Open Sans" w:cs="Open Sans"/>
                <w:color w:val="663300"/>
                <w:sz w:val="24"/>
                <w:szCs w:val="24"/>
                <w:u w:val="single"/>
                <w:lang w:eastAsia="en-AU"/>
              </w:rPr>
              <w:t>20</w:t>
            </w:r>
            <w:r w:rsidRPr="00A83B4B">
              <w:rPr>
                <w:rFonts w:ascii="Open Sans" w:eastAsia="Times New Roman" w:hAnsi="Open Sans" w:cs="Open Sans"/>
                <w:color w:val="000000"/>
                <w:sz w:val="24"/>
                <w:szCs w:val="24"/>
                <w:lang w:eastAsia="en-AU"/>
              </w:rPr>
              <w:fldChar w:fldCharType="end"/>
            </w:r>
            <w:bookmarkEnd w:id="1"/>
            <w:r w:rsidRPr="00A83B4B">
              <w:rPr>
                <w:rFonts w:ascii="Open Sans" w:eastAsia="Times New Roman" w:hAnsi="Open Sans" w:cs="Open Sans"/>
                <w:color w:val="000000"/>
                <w:sz w:val="24"/>
                <w:szCs w:val="24"/>
                <w:lang w:eastAsia="en-AU"/>
              </w:rPr>
              <w:t xml:space="preserve">], </w:t>
            </w:r>
          </w:p>
          <w:p w14:paraId="321176F1" w14:textId="77777777" w:rsidR="00A83B4B" w:rsidRPr="00A83B4B" w:rsidRDefault="00A83B4B" w:rsidP="00A83B4B">
            <w:pPr>
              <w:numPr>
                <w:ilvl w:val="0"/>
                <w:numId w:val="1"/>
              </w:numPr>
              <w:shd w:val="clear" w:color="auto" w:fill="FFFFFF"/>
              <w:spacing w:before="100" w:beforeAutospacing="1" w:after="100" w:afterAutospacing="1" w:line="259" w:lineRule="auto"/>
              <w:ind w:left="284" w:hanging="284"/>
              <w:rPr>
                <w:rFonts w:ascii="Open Sans" w:eastAsia="Times New Roman" w:hAnsi="Open Sans" w:cs="Open Sans"/>
                <w:color w:val="000000"/>
                <w:sz w:val="24"/>
                <w:szCs w:val="24"/>
                <w:lang w:eastAsia="en-AU"/>
              </w:rPr>
            </w:pPr>
            <w:r w:rsidRPr="00A83B4B">
              <w:rPr>
                <w:rFonts w:ascii="Open Sans" w:eastAsia="Times New Roman" w:hAnsi="Open Sans" w:cs="Open Sans"/>
                <w:color w:val="000000"/>
                <w:sz w:val="24"/>
                <w:szCs w:val="24"/>
                <w:lang w:eastAsia="en-AU"/>
              </w:rPr>
              <w:t xml:space="preserve">but especially under </w:t>
            </w:r>
            <w:r w:rsidRPr="00A83B4B">
              <w:rPr>
                <w:rFonts w:ascii="Open Sans" w:eastAsia="Times New Roman" w:hAnsi="Open Sans" w:cs="Open Sans"/>
                <w:b/>
                <w:bCs/>
                <w:color w:val="0070C0"/>
                <w:sz w:val="24"/>
                <w:szCs w:val="24"/>
                <w:lang w:eastAsia="en-AU"/>
              </w:rPr>
              <w:t>the Eucharistic species</w:t>
            </w:r>
            <w:r w:rsidRPr="00A83B4B">
              <w:rPr>
                <w:rFonts w:ascii="Open Sans" w:eastAsia="Times New Roman" w:hAnsi="Open Sans" w:cs="Open Sans"/>
                <w:color w:val="000000"/>
                <w:sz w:val="24"/>
                <w:szCs w:val="24"/>
                <w:lang w:eastAsia="en-AU"/>
              </w:rPr>
              <w:t>. By His power He is present in the sacraments, so that when a man baptizes it is really Christ Himself who baptizes [</w:t>
            </w:r>
            <w:bookmarkStart w:id="2" w:name="_ftnref21"/>
            <w:r w:rsidRPr="00A83B4B">
              <w:rPr>
                <w:rFonts w:ascii="Open Sans" w:eastAsia="Times New Roman" w:hAnsi="Open Sans" w:cs="Open Sans"/>
                <w:color w:val="000000"/>
                <w:sz w:val="24"/>
                <w:szCs w:val="24"/>
                <w:lang w:eastAsia="en-AU"/>
              </w:rPr>
              <w:fldChar w:fldCharType="begin"/>
            </w:r>
            <w:r w:rsidRPr="00A83B4B">
              <w:rPr>
                <w:rFonts w:ascii="Open Sans" w:eastAsia="Times New Roman" w:hAnsi="Open Sans" w:cs="Open Sans"/>
                <w:color w:val="000000"/>
                <w:sz w:val="24"/>
                <w:szCs w:val="24"/>
                <w:lang w:eastAsia="en-AU"/>
              </w:rPr>
              <w:instrText>HYPERLINK "https://www.vatican.va/archive/hist_councils/ii_vatican_council/documents/vat-ii_const_19631204_sacrosanctum-concilium_en.html" \l "_ftn21" \o ""</w:instrText>
            </w:r>
            <w:r w:rsidRPr="00A83B4B">
              <w:rPr>
                <w:rFonts w:ascii="Open Sans" w:eastAsia="Times New Roman" w:hAnsi="Open Sans" w:cs="Open Sans"/>
                <w:color w:val="000000"/>
                <w:sz w:val="24"/>
                <w:szCs w:val="24"/>
                <w:lang w:eastAsia="en-AU"/>
              </w:rPr>
            </w:r>
            <w:r w:rsidRPr="00A83B4B">
              <w:rPr>
                <w:rFonts w:ascii="Open Sans" w:eastAsia="Times New Roman" w:hAnsi="Open Sans" w:cs="Open Sans"/>
                <w:color w:val="000000"/>
                <w:sz w:val="24"/>
                <w:szCs w:val="24"/>
                <w:lang w:eastAsia="en-AU"/>
              </w:rPr>
              <w:fldChar w:fldCharType="separate"/>
            </w:r>
            <w:r w:rsidRPr="00A83B4B">
              <w:rPr>
                <w:rFonts w:ascii="Open Sans" w:eastAsia="Times New Roman" w:hAnsi="Open Sans" w:cs="Open Sans"/>
                <w:color w:val="663300"/>
                <w:sz w:val="24"/>
                <w:szCs w:val="24"/>
                <w:u w:val="single"/>
                <w:lang w:eastAsia="en-AU"/>
              </w:rPr>
              <w:t>21</w:t>
            </w:r>
            <w:r w:rsidRPr="00A83B4B">
              <w:rPr>
                <w:rFonts w:ascii="Open Sans" w:eastAsia="Times New Roman" w:hAnsi="Open Sans" w:cs="Open Sans"/>
                <w:color w:val="000000"/>
                <w:sz w:val="24"/>
                <w:szCs w:val="24"/>
                <w:lang w:eastAsia="en-AU"/>
              </w:rPr>
              <w:fldChar w:fldCharType="end"/>
            </w:r>
            <w:bookmarkEnd w:id="2"/>
            <w:r w:rsidRPr="00A83B4B">
              <w:rPr>
                <w:rFonts w:ascii="Open Sans" w:eastAsia="Times New Roman" w:hAnsi="Open Sans" w:cs="Open Sans"/>
                <w:color w:val="000000"/>
                <w:sz w:val="24"/>
                <w:szCs w:val="24"/>
                <w:lang w:eastAsia="en-AU"/>
              </w:rPr>
              <w:t xml:space="preserve">]. </w:t>
            </w:r>
          </w:p>
          <w:p w14:paraId="630CB817" w14:textId="77777777" w:rsidR="00A83B4B" w:rsidRPr="00A83B4B" w:rsidRDefault="00A83B4B" w:rsidP="00A83B4B">
            <w:pPr>
              <w:shd w:val="clear" w:color="auto" w:fill="FFFFFF"/>
              <w:spacing w:before="100" w:beforeAutospacing="1" w:after="100" w:afterAutospacing="1" w:line="259" w:lineRule="auto"/>
              <w:ind w:left="284"/>
              <w:rPr>
                <w:rFonts w:ascii="Open Sans" w:eastAsia="Times New Roman" w:hAnsi="Open Sans" w:cs="Open Sans"/>
                <w:color w:val="000000"/>
                <w:sz w:val="24"/>
                <w:szCs w:val="24"/>
                <w:lang w:eastAsia="en-AU"/>
              </w:rPr>
            </w:pPr>
          </w:p>
          <w:p w14:paraId="79FF4190" w14:textId="77777777" w:rsidR="00A83B4B" w:rsidRPr="00A83B4B" w:rsidRDefault="00A83B4B" w:rsidP="00A83B4B">
            <w:pPr>
              <w:numPr>
                <w:ilvl w:val="0"/>
                <w:numId w:val="1"/>
              </w:numPr>
              <w:shd w:val="clear" w:color="auto" w:fill="FFFFFF"/>
              <w:spacing w:before="100" w:beforeAutospacing="1" w:after="240" w:line="259" w:lineRule="auto"/>
              <w:ind w:left="284" w:hanging="284"/>
              <w:rPr>
                <w:rFonts w:ascii="Open Sans" w:eastAsia="Times New Roman" w:hAnsi="Open Sans" w:cs="Open Sans"/>
                <w:color w:val="000000"/>
                <w:sz w:val="24"/>
                <w:szCs w:val="24"/>
                <w:lang w:eastAsia="en-AU"/>
              </w:rPr>
            </w:pPr>
            <w:r w:rsidRPr="00A83B4B">
              <w:rPr>
                <w:rFonts w:ascii="Open Sans" w:eastAsia="Times New Roman" w:hAnsi="Open Sans" w:cs="Open Sans"/>
                <w:color w:val="000000"/>
                <w:sz w:val="24"/>
                <w:szCs w:val="24"/>
                <w:lang w:eastAsia="en-AU"/>
              </w:rPr>
              <w:lastRenderedPageBreak/>
              <w:t xml:space="preserve">He is present </w:t>
            </w:r>
            <w:r w:rsidRPr="00A83B4B">
              <w:rPr>
                <w:rFonts w:ascii="Open Sans" w:eastAsia="Times New Roman" w:hAnsi="Open Sans" w:cs="Open Sans"/>
                <w:b/>
                <w:bCs/>
                <w:color w:val="0070C0"/>
                <w:sz w:val="24"/>
                <w:szCs w:val="24"/>
                <w:lang w:eastAsia="en-AU"/>
              </w:rPr>
              <w:t>in His word</w:t>
            </w:r>
            <w:r w:rsidRPr="00A83B4B">
              <w:rPr>
                <w:rFonts w:ascii="Open Sans" w:eastAsia="Times New Roman" w:hAnsi="Open Sans" w:cs="Open Sans"/>
                <w:color w:val="000000"/>
                <w:sz w:val="24"/>
                <w:szCs w:val="24"/>
                <w:lang w:eastAsia="en-AU"/>
              </w:rPr>
              <w:t xml:space="preserve">, since it is He Himself who speaks when the holy scriptures are read in the Church. </w:t>
            </w:r>
          </w:p>
          <w:p w14:paraId="50833124" w14:textId="77777777" w:rsidR="00A83B4B" w:rsidRPr="00A83B4B" w:rsidRDefault="00A83B4B" w:rsidP="00A83B4B">
            <w:pPr>
              <w:numPr>
                <w:ilvl w:val="0"/>
                <w:numId w:val="1"/>
              </w:numPr>
              <w:shd w:val="clear" w:color="auto" w:fill="FFFFFF"/>
              <w:spacing w:before="100" w:beforeAutospacing="1" w:after="100" w:afterAutospacing="1" w:line="259" w:lineRule="auto"/>
              <w:ind w:left="284" w:hanging="284"/>
              <w:rPr>
                <w:rFonts w:ascii="Open Sans" w:eastAsia="Times New Roman" w:hAnsi="Open Sans" w:cs="Open Sans"/>
                <w:color w:val="000000"/>
                <w:sz w:val="24"/>
                <w:szCs w:val="24"/>
                <w:lang w:eastAsia="en-AU"/>
              </w:rPr>
            </w:pPr>
            <w:r w:rsidRPr="00A83B4B">
              <w:rPr>
                <w:rFonts w:ascii="Open Sans" w:eastAsia="Times New Roman" w:hAnsi="Open Sans" w:cs="Open Sans"/>
                <w:color w:val="000000"/>
                <w:sz w:val="24"/>
                <w:szCs w:val="24"/>
                <w:lang w:eastAsia="en-AU"/>
              </w:rPr>
              <w:t xml:space="preserve">He is present, lastly, when </w:t>
            </w:r>
            <w:r w:rsidRPr="00A83B4B">
              <w:rPr>
                <w:rFonts w:ascii="Open Sans" w:eastAsia="Times New Roman" w:hAnsi="Open Sans" w:cs="Open Sans"/>
                <w:b/>
                <w:bCs/>
                <w:color w:val="0070C0"/>
                <w:sz w:val="24"/>
                <w:szCs w:val="24"/>
                <w:lang w:eastAsia="en-AU"/>
              </w:rPr>
              <w:t>the Church</w:t>
            </w:r>
            <w:r w:rsidRPr="00A83B4B">
              <w:rPr>
                <w:rFonts w:ascii="Open Sans" w:eastAsia="Times New Roman" w:hAnsi="Open Sans" w:cs="Open Sans"/>
                <w:color w:val="0070C0"/>
                <w:sz w:val="24"/>
                <w:szCs w:val="24"/>
                <w:lang w:eastAsia="en-AU"/>
              </w:rPr>
              <w:t xml:space="preserve"> </w:t>
            </w:r>
            <w:r w:rsidRPr="00A83B4B">
              <w:rPr>
                <w:rFonts w:ascii="Open Sans" w:eastAsia="Times New Roman" w:hAnsi="Open Sans" w:cs="Open Sans"/>
                <w:color w:val="000000"/>
                <w:sz w:val="24"/>
                <w:szCs w:val="24"/>
                <w:lang w:eastAsia="en-AU"/>
              </w:rPr>
              <w:t>prays and sings, for He promised: "Where two or three are gathered together in my name, there am I in the midst of them" (Matt. 18:20).</w:t>
            </w:r>
          </w:p>
          <w:p w14:paraId="5401076C" w14:textId="77777777" w:rsidR="00A83B4B" w:rsidRPr="00A83B4B" w:rsidRDefault="00A83B4B" w:rsidP="00A83B4B">
            <w:pPr>
              <w:shd w:val="clear" w:color="auto" w:fill="FFFFFF"/>
              <w:spacing w:before="100" w:beforeAutospacing="1" w:after="100" w:afterAutospacing="1" w:line="259" w:lineRule="auto"/>
              <w:ind w:left="284"/>
              <w:rPr>
                <w:rFonts w:ascii="Open Sans" w:eastAsia="Times New Roman" w:hAnsi="Open Sans" w:cs="Open Sans"/>
                <w:color w:val="000000"/>
                <w:sz w:val="24"/>
                <w:szCs w:val="24"/>
                <w:lang w:eastAsia="en-AU"/>
              </w:rPr>
            </w:pPr>
            <w:r w:rsidRPr="00A83B4B">
              <w:rPr>
                <w:rFonts w:ascii="Open Sans" w:eastAsia="Times New Roman" w:hAnsi="Open Sans" w:cs="Open Sans"/>
                <w:b/>
                <w:bCs/>
                <w:noProof/>
                <w:color w:val="0070C0"/>
                <w:sz w:val="24"/>
                <w:szCs w:val="24"/>
                <w:lang w:eastAsia="en-AU"/>
              </w:rPr>
              <mc:AlternateContent>
                <mc:Choice Requires="wps">
                  <w:drawing>
                    <wp:anchor distT="45720" distB="45720" distL="114300" distR="114300" simplePos="0" relativeHeight="251661312" behindDoc="0" locked="0" layoutInCell="1" allowOverlap="1" wp14:anchorId="3C576CA6" wp14:editId="00EFF27A">
                      <wp:simplePos x="0" y="0"/>
                      <wp:positionH relativeFrom="column">
                        <wp:posOffset>462915</wp:posOffset>
                      </wp:positionH>
                      <wp:positionV relativeFrom="paragraph">
                        <wp:posOffset>185420</wp:posOffset>
                      </wp:positionV>
                      <wp:extent cx="4962525" cy="1404620"/>
                      <wp:effectExtent l="0" t="0" r="2857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1404620"/>
                              </a:xfrm>
                              <a:prstGeom prst="rect">
                                <a:avLst/>
                              </a:prstGeom>
                              <a:solidFill>
                                <a:srgbClr val="FFFFFF"/>
                              </a:solidFill>
                              <a:ln w="9525">
                                <a:solidFill>
                                  <a:srgbClr val="000000"/>
                                </a:solidFill>
                                <a:miter lim="800000"/>
                                <a:headEnd/>
                                <a:tailEnd/>
                              </a:ln>
                            </wps:spPr>
                            <wps:txbx>
                              <w:txbxContent>
                                <w:p w14:paraId="2C0F5822" w14:textId="77777777" w:rsidR="00A83B4B" w:rsidRPr="00C33B4E" w:rsidRDefault="00A83B4B" w:rsidP="00A83B4B">
                                  <w:pPr>
                                    <w:jc w:val="center"/>
                                    <w:rPr>
                                      <w:rFonts w:ascii="Lucida Calligraphy" w:hAnsi="Lucida Calligraphy"/>
                                      <w:sz w:val="32"/>
                                      <w:szCs w:val="32"/>
                                    </w:rPr>
                                  </w:pPr>
                                  <w:r w:rsidRPr="00C33B4E">
                                    <w:rPr>
                                      <w:rFonts w:ascii="Lucida Calligraphy" w:hAnsi="Lucida Calligraphy" w:cs="Open Sans"/>
                                      <w:b/>
                                      <w:bCs/>
                                      <w:color w:val="0070C0"/>
                                      <w:sz w:val="32"/>
                                      <w:szCs w:val="32"/>
                                      <w:lang w:eastAsia="en-AU"/>
                                    </w:rPr>
                                    <w:t>Rightly then, the liturgy is considered as an exercise of the priestly office of Jesus Christ.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576CA6" id="_x0000_t202" coordsize="21600,21600" o:spt="202" path="m,l,21600r21600,l21600,xe">
                      <v:stroke joinstyle="miter"/>
                      <v:path gradientshapeok="t" o:connecttype="rect"/>
                    </v:shapetype>
                    <v:shape id="Text Box 2" o:spid="_x0000_s1027" type="#_x0000_t202" style="position:absolute;left:0;text-align:left;margin-left:36.45pt;margin-top:14.6pt;width:390.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">
                      <v:textbox style="mso-fit-shape-to-text:t">
                        <w:txbxContent>
                          <w:p w14:paraId="2C0F5822" w14:textId="77777777" w:rsidR="00A83B4B" w:rsidRPr="00C33B4E" w:rsidRDefault="00A83B4B" w:rsidP="00A83B4B">
                            <w:pPr>
                              <w:jc w:val="center"/>
                              <w:rPr>
                                <w:rFonts w:ascii="Lucida Calligraphy" w:hAnsi="Lucida Calligraphy"/>
                                <w:sz w:val="32"/>
                                <w:szCs w:val="32"/>
                              </w:rPr>
                            </w:pPr>
                            <w:r w:rsidRPr="00C33B4E">
                              <w:rPr>
                                <w:rFonts w:ascii="Lucida Calligraphy" w:hAnsi="Lucida Calligraphy" w:cs="Open Sans"/>
                                <w:b/>
                                <w:bCs/>
                                <w:color w:val="0070C0"/>
                                <w:sz w:val="32"/>
                                <w:szCs w:val="32"/>
                                <w:lang w:eastAsia="en-AU"/>
                              </w:rPr>
                              <w:t>Rightly then, the liturgy is considered as an exercise of the priestly office of Jesus Christ.</w:t>
                            </w:r>
                          </w:p>
                        </w:txbxContent>
                      </v:textbox>
                      <w10:wrap type="square"/>
                    </v:shape>
                  </w:pict>
                </mc:Fallback>
              </mc:AlternateContent>
            </w:r>
          </w:p>
          <w:p w14:paraId="46868FCD" w14:textId="77777777" w:rsidR="00A83B4B" w:rsidRPr="00A83B4B" w:rsidRDefault="00A83B4B" w:rsidP="00A83B4B">
            <w:pPr>
              <w:spacing w:before="100" w:beforeAutospacing="1" w:after="100" w:afterAutospacing="1"/>
              <w:jc w:val="both"/>
              <w:textAlignment w:val="baseline"/>
              <w:rPr>
                <w:rFonts w:ascii="Open Sans" w:eastAsia="Times New Roman" w:hAnsi="Open Sans" w:cs="Open Sans"/>
                <w:color w:val="3B3838"/>
                <w:sz w:val="24"/>
                <w:szCs w:val="24"/>
                <w:lang w:eastAsia="en-AU"/>
              </w:rPr>
            </w:pPr>
          </w:p>
        </w:tc>
      </w:tr>
    </w:tbl>
    <w:p w14:paraId="5C504306" w14:textId="77777777" w:rsidR="00A83B4B" w:rsidRPr="00A83B4B" w:rsidRDefault="00A83B4B" w:rsidP="00A83B4B">
      <w:pPr>
        <w:spacing w:after="0" w:line="240" w:lineRule="auto"/>
        <w:jc w:val="both"/>
        <w:rPr>
          <w:rFonts w:ascii="Open Sans" w:eastAsia="Times New Roman" w:hAnsi="Open Sans" w:cs="Open Sans"/>
          <w:color w:val="3B3838"/>
          <w:kern w:val="0"/>
          <w:lang w:eastAsia="en-GB"/>
          <w14:ligatures w14:val="none"/>
        </w:rPr>
      </w:pPr>
    </w:p>
    <w:p w14:paraId="0E281C6B"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bookmarkStart w:id="3" w:name="_Hlk152145322"/>
    </w:p>
    <w:p w14:paraId="33D6E32E"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55D618ED"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1187254D"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08AEAF5A"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3089C1E6"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2FE062DB"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4E3D3E47"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1E8B1804"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59250C58"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7D578353"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215614EB"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5B902D3A"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7B379887"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4523F285"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0F1BBA1A"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35BF2C7F"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021ACEB2"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59782BE0"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17DCFD39"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20E6751F"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4C2307EE"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0BB6D1C0" w14:textId="77777777" w:rsid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3E3AEAFB"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p>
    <w:p w14:paraId="72380678"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r w:rsidRPr="00A83B4B">
        <w:rPr>
          <w:rFonts w:ascii="Open Sans" w:eastAsia="Times New Roman" w:hAnsi="Open Sans" w:cs="Open Sans"/>
          <w:b/>
          <w:bCs/>
          <w:color w:val="3B3838"/>
          <w:kern w:val="0"/>
          <w:lang w:eastAsia="en-GB"/>
          <w14:ligatures w14:val="none"/>
        </w:rPr>
        <w:t>Parish Renewal Team</w:t>
      </w:r>
    </w:p>
    <w:p w14:paraId="6A5D0F1F" w14:textId="77777777" w:rsidR="00A83B4B" w:rsidRPr="00A83B4B" w:rsidRDefault="00A83B4B" w:rsidP="00A83B4B">
      <w:pPr>
        <w:spacing w:after="0" w:line="240" w:lineRule="auto"/>
        <w:jc w:val="center"/>
        <w:rPr>
          <w:rFonts w:ascii="Open Sans" w:eastAsia="Times New Roman" w:hAnsi="Open Sans" w:cs="Open Sans"/>
          <w:b/>
          <w:bCs/>
          <w:color w:val="3B3838"/>
          <w:kern w:val="0"/>
          <w:lang w:eastAsia="en-GB"/>
          <w14:ligatures w14:val="none"/>
        </w:rPr>
      </w:pPr>
      <w:r w:rsidRPr="00A83B4B">
        <w:rPr>
          <w:rFonts w:ascii="Open Sans" w:eastAsia="Times New Roman" w:hAnsi="Open Sans" w:cs="Open Sans"/>
          <w:b/>
          <w:bCs/>
          <w:color w:val="3B3838"/>
          <w:kern w:val="0"/>
          <w:lang w:eastAsia="en-GB"/>
          <w14:ligatures w14:val="none"/>
        </w:rPr>
        <w:t>450 Hay Street, Perth</w:t>
      </w:r>
    </w:p>
    <w:p w14:paraId="0F19F6E6" w14:textId="77777777" w:rsidR="00A83B4B" w:rsidRPr="00A83B4B" w:rsidRDefault="00A83B4B" w:rsidP="00A83B4B">
      <w:pPr>
        <w:spacing w:after="0" w:line="240" w:lineRule="auto"/>
        <w:jc w:val="center"/>
        <w:rPr>
          <w:rFonts w:ascii="Open Sans" w:eastAsia="Times New Roman" w:hAnsi="Open Sans" w:cs="Open Sans"/>
          <w:b/>
          <w:bCs/>
          <w:kern w:val="0"/>
          <w:lang w:val="en-GB" w:eastAsia="en-GB"/>
          <w14:ligatures w14:val="none"/>
        </w:rPr>
      </w:pPr>
      <w:hyperlink r:id="rId5" w:history="1">
        <w:r w:rsidRPr="00A83B4B">
          <w:rPr>
            <w:rFonts w:ascii="Open Sans" w:eastAsia="Times New Roman" w:hAnsi="Open Sans" w:cs="Open Sans"/>
            <w:b/>
            <w:bCs/>
            <w:color w:val="0563C1"/>
            <w:kern w:val="0"/>
            <w:u w:val="single"/>
            <w:lang w:eastAsia="en-GB"/>
            <w14:ligatures w14:val="none"/>
          </w:rPr>
          <w:t>www.parishrenewal.com.au</w:t>
        </w:r>
      </w:hyperlink>
    </w:p>
    <w:bookmarkEnd w:id="3"/>
    <w:p w14:paraId="285EEC4C" w14:textId="77777777" w:rsidR="0052279A" w:rsidRDefault="0052279A"/>
    <w:sectPr w:rsidR="005227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178B4"/>
    <w:multiLevelType w:val="hybridMultilevel"/>
    <w:tmpl w:val="C1103E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0730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B4B"/>
    <w:rsid w:val="0052279A"/>
    <w:rsid w:val="00A83B4B"/>
    <w:rsid w:val="00B257FF"/>
    <w:rsid w:val="00DE332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5F605"/>
  <w15:chartTrackingRefBased/>
  <w15:docId w15:val="{083CCB64-3741-49DF-AFCE-32FA6B7C6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3B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3B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3B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3B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3B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3B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3B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3B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3B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3B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3B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3B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3B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3B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3B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3B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3B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3B4B"/>
    <w:rPr>
      <w:rFonts w:eastAsiaTheme="majorEastAsia" w:cstheme="majorBidi"/>
      <w:color w:val="272727" w:themeColor="text1" w:themeTint="D8"/>
    </w:rPr>
  </w:style>
  <w:style w:type="paragraph" w:styleId="Title">
    <w:name w:val="Title"/>
    <w:basedOn w:val="Normal"/>
    <w:next w:val="Normal"/>
    <w:link w:val="TitleChar"/>
    <w:uiPriority w:val="10"/>
    <w:qFormat/>
    <w:rsid w:val="00A83B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3B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3B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3B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3B4B"/>
    <w:pPr>
      <w:spacing w:before="160"/>
      <w:jc w:val="center"/>
    </w:pPr>
    <w:rPr>
      <w:i/>
      <w:iCs/>
      <w:color w:val="404040" w:themeColor="text1" w:themeTint="BF"/>
    </w:rPr>
  </w:style>
  <w:style w:type="character" w:customStyle="1" w:styleId="QuoteChar">
    <w:name w:val="Quote Char"/>
    <w:basedOn w:val="DefaultParagraphFont"/>
    <w:link w:val="Quote"/>
    <w:uiPriority w:val="29"/>
    <w:rsid w:val="00A83B4B"/>
    <w:rPr>
      <w:i/>
      <w:iCs/>
      <w:color w:val="404040" w:themeColor="text1" w:themeTint="BF"/>
    </w:rPr>
  </w:style>
  <w:style w:type="paragraph" w:styleId="ListParagraph">
    <w:name w:val="List Paragraph"/>
    <w:basedOn w:val="Normal"/>
    <w:uiPriority w:val="34"/>
    <w:qFormat/>
    <w:rsid w:val="00A83B4B"/>
    <w:pPr>
      <w:ind w:left="720"/>
      <w:contextualSpacing/>
    </w:pPr>
  </w:style>
  <w:style w:type="character" w:styleId="IntenseEmphasis">
    <w:name w:val="Intense Emphasis"/>
    <w:basedOn w:val="DefaultParagraphFont"/>
    <w:uiPriority w:val="21"/>
    <w:qFormat/>
    <w:rsid w:val="00A83B4B"/>
    <w:rPr>
      <w:i/>
      <w:iCs/>
      <w:color w:val="0F4761" w:themeColor="accent1" w:themeShade="BF"/>
    </w:rPr>
  </w:style>
  <w:style w:type="paragraph" w:styleId="IntenseQuote">
    <w:name w:val="Intense Quote"/>
    <w:basedOn w:val="Normal"/>
    <w:next w:val="Normal"/>
    <w:link w:val="IntenseQuoteChar"/>
    <w:uiPriority w:val="30"/>
    <w:qFormat/>
    <w:rsid w:val="00A83B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3B4B"/>
    <w:rPr>
      <w:i/>
      <w:iCs/>
      <w:color w:val="0F4761" w:themeColor="accent1" w:themeShade="BF"/>
    </w:rPr>
  </w:style>
  <w:style w:type="character" w:styleId="IntenseReference">
    <w:name w:val="Intense Reference"/>
    <w:basedOn w:val="DefaultParagraphFont"/>
    <w:uiPriority w:val="32"/>
    <w:qFormat/>
    <w:rsid w:val="00A83B4B"/>
    <w:rPr>
      <w:b/>
      <w:bCs/>
      <w:smallCaps/>
      <w:color w:val="0F4761" w:themeColor="accent1" w:themeShade="BF"/>
      <w:spacing w:val="5"/>
    </w:rPr>
  </w:style>
  <w:style w:type="table" w:customStyle="1" w:styleId="ProposalTable">
    <w:name w:val="Proposal Table"/>
    <w:basedOn w:val="TableNormal"/>
    <w:uiPriority w:val="99"/>
    <w:rsid w:val="00A83B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arishrenewal.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360</Words>
  <Characters>1774</Characters>
  <Application>Microsoft Office Word</Application>
  <DocSecurity>0</DocSecurity>
  <Lines>88</Lines>
  <Paragraphs>28</Paragraphs>
  <ScaleCrop>false</ScaleCrop>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cp:revision>
  <dcterms:created xsi:type="dcterms:W3CDTF">2026-05-06T01:44:00Z</dcterms:created>
  <dcterms:modified xsi:type="dcterms:W3CDTF">2026-05-06T01:45:00Z</dcterms:modified>
</cp:coreProperties>
</file>