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990544" w:rsidRPr="00990544" w14:paraId="75771A46" w14:textId="77777777" w:rsidTr="00990544">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0561012F" w14:textId="214676A4" w:rsidR="00990544" w:rsidRPr="00990544" w:rsidRDefault="00990544" w:rsidP="00990544">
            <w:pPr>
              <w:spacing w:after="0"/>
              <w:jc w:val="center"/>
              <w:rPr>
                <w:rFonts w:ascii="Open Sans" w:eastAsia="Calibri" w:hAnsi="Open Sans" w:cs="Open Sans"/>
                <w:b/>
                <w:bCs/>
                <w:sz w:val="40"/>
                <w:szCs w:val="40"/>
                <w:lang w:eastAsia="en-GB"/>
              </w:rPr>
            </w:pPr>
            <w:r w:rsidRPr="00990544">
              <w:rPr>
                <w:rFonts w:ascii="Open Sans" w:eastAsia="Calibri" w:hAnsi="Open Sans" w:cs="Open Sans"/>
                <w:b/>
                <w:bCs/>
                <w:color w:val="F2F2F2"/>
                <w:sz w:val="40"/>
                <w:szCs w:val="40"/>
                <w:lang w:eastAsia="en-GB"/>
              </w:rPr>
              <w:t>OPTIONAL RESOURCES</w:t>
            </w:r>
            <w:r w:rsidRPr="00990544">
              <w:rPr>
                <w:rFonts w:ascii="Open Sans" w:eastAsia="Calibri" w:hAnsi="Open Sans" w:cs="Open Sans"/>
                <w:b/>
                <w:bCs/>
                <w:sz w:val="40"/>
                <w:szCs w:val="40"/>
                <w:lang w:eastAsia="en-GB"/>
              </w:rPr>
              <w:t xml:space="preserve"> </w:t>
            </w:r>
            <w:r w:rsidR="009B2D6E">
              <w:rPr>
                <w:rFonts w:ascii="Open Sans" w:eastAsia="Calibri" w:hAnsi="Open Sans" w:cs="Open Sans"/>
                <w:b/>
                <w:bCs/>
                <w:sz w:val="40"/>
                <w:szCs w:val="40"/>
                <w:lang w:eastAsia="en-GB"/>
              </w:rPr>
              <w:t>– CORPUS CHRISTI</w:t>
            </w:r>
            <w:r w:rsidRPr="00990544">
              <w:rPr>
                <w:rFonts w:ascii="Open Sans" w:eastAsia="Calibri" w:hAnsi="Open Sans" w:cs="Open Sans"/>
                <w:b/>
                <w:bCs/>
                <w:sz w:val="40"/>
                <w:szCs w:val="40"/>
                <w:lang w:eastAsia="en-GB"/>
              </w:rPr>
              <w:t xml:space="preserve">              </w:t>
            </w:r>
          </w:p>
        </w:tc>
      </w:tr>
      <w:tr w:rsidR="00990544" w:rsidRPr="00990544" w14:paraId="490EDD04" w14:textId="77777777" w:rsidTr="00990544">
        <w:trPr>
          <w:trHeight w:val="814"/>
        </w:trPr>
        <w:tc>
          <w:tcPr>
            <w:tcW w:w="5000" w:type="pct"/>
            <w:tcBorders>
              <w:top w:val="single" w:sz="4" w:space="0" w:color="FFFFFF"/>
              <w:left w:val="single" w:sz="4" w:space="0" w:color="FFFFFF"/>
              <w:bottom w:val="single" w:sz="4" w:space="0" w:color="FFFFFF"/>
              <w:right w:val="single" w:sz="4" w:space="0" w:color="FFFFFF"/>
            </w:tcBorders>
          </w:tcPr>
          <w:p w14:paraId="7537E417" w14:textId="77777777" w:rsidR="00990544" w:rsidRPr="00990544" w:rsidRDefault="00990544" w:rsidP="00990544">
            <w:pPr>
              <w:numPr>
                <w:ilvl w:val="0"/>
                <w:numId w:val="1"/>
              </w:numPr>
              <w:spacing w:after="0"/>
              <w:textAlignment w:val="baseline"/>
              <w:rPr>
                <w:rFonts w:ascii="Open Sans" w:eastAsia="Times New Roman" w:hAnsi="Open Sans" w:cs="Open Sans"/>
                <w:color w:val="1F3864"/>
                <w:sz w:val="24"/>
                <w:szCs w:val="24"/>
                <w:lang w:eastAsia="en-AU"/>
              </w:rPr>
            </w:pPr>
            <w:r w:rsidRPr="00990544">
              <w:rPr>
                <w:rFonts w:ascii="Open Sans" w:eastAsia="Times New Roman" w:hAnsi="Open Sans" w:cs="Open Sans"/>
                <w:b/>
                <w:bCs/>
                <w:color w:val="1F3864"/>
                <w:sz w:val="24"/>
                <w:szCs w:val="24"/>
                <w:lang w:eastAsia="en-AU"/>
              </w:rPr>
              <w:t>Welcome Committee</w:t>
            </w:r>
          </w:p>
          <w:p w14:paraId="19886F06" w14:textId="761F12D2" w:rsidR="00527349" w:rsidRDefault="007C0C43" w:rsidP="00990544">
            <w:pPr>
              <w:spacing w:before="100" w:beforeAutospacing="1" w:after="0" w:afterAutospacing="1"/>
              <w:textAlignment w:val="baseline"/>
              <w:rPr>
                <w:rFonts w:ascii="Open Sans" w:eastAsia="Times New Roman" w:hAnsi="Open Sans" w:cs="Open Sans"/>
                <w:color w:val="000000"/>
                <w:sz w:val="24"/>
                <w:szCs w:val="24"/>
                <w:lang w:eastAsia="en-AU"/>
              </w:rPr>
            </w:pPr>
            <w:r>
              <w:rPr>
                <w:rFonts w:ascii="Open Sans" w:eastAsia="Times New Roman" w:hAnsi="Open Sans" w:cs="Open Sans"/>
                <w:color w:val="000000"/>
                <w:sz w:val="24"/>
                <w:szCs w:val="24"/>
                <w:lang w:eastAsia="en-AU"/>
              </w:rPr>
              <w:t xml:space="preserve">At the beginning of Mass, </w:t>
            </w:r>
            <w:r w:rsidR="00410218">
              <w:rPr>
                <w:rFonts w:ascii="Open Sans" w:eastAsia="Times New Roman" w:hAnsi="Open Sans" w:cs="Open Sans"/>
                <w:color w:val="000000"/>
                <w:sz w:val="24"/>
                <w:szCs w:val="24"/>
                <w:lang w:eastAsia="en-AU"/>
              </w:rPr>
              <w:t>gently suggest to each</w:t>
            </w:r>
            <w:r>
              <w:rPr>
                <w:rFonts w:ascii="Open Sans" w:eastAsia="Times New Roman" w:hAnsi="Open Sans" w:cs="Open Sans"/>
                <w:color w:val="000000"/>
                <w:sz w:val="24"/>
                <w:szCs w:val="24"/>
                <w:lang w:eastAsia="en-AU"/>
              </w:rPr>
              <w:t xml:space="preserve"> person to turn to someone near them they don’t know</w:t>
            </w:r>
            <w:r w:rsidR="00527349">
              <w:rPr>
                <w:rFonts w:ascii="Open Sans" w:eastAsia="Times New Roman" w:hAnsi="Open Sans" w:cs="Open Sans"/>
                <w:color w:val="000000"/>
                <w:sz w:val="24"/>
                <w:szCs w:val="24"/>
                <w:lang w:eastAsia="en-AU"/>
              </w:rPr>
              <w:t xml:space="preserve">, ask their name (if not wearing a nametag) and let them know you will pray for them during Mass. </w:t>
            </w:r>
          </w:p>
          <w:p w14:paraId="42DB6803" w14:textId="3F8A740C" w:rsidR="00527349" w:rsidRDefault="00527349" w:rsidP="00990544">
            <w:pPr>
              <w:spacing w:before="100" w:beforeAutospacing="1" w:after="0" w:afterAutospacing="1"/>
              <w:textAlignment w:val="baseline"/>
              <w:rPr>
                <w:rFonts w:ascii="Open Sans" w:eastAsia="Times New Roman" w:hAnsi="Open Sans" w:cs="Open Sans"/>
                <w:color w:val="000000"/>
                <w:sz w:val="24"/>
                <w:szCs w:val="24"/>
                <w:lang w:eastAsia="en-AU"/>
              </w:rPr>
            </w:pPr>
            <w:r>
              <w:rPr>
                <w:rFonts w:ascii="Open Sans" w:eastAsia="Times New Roman" w:hAnsi="Open Sans" w:cs="Open Sans"/>
                <w:color w:val="000000"/>
                <w:sz w:val="24"/>
                <w:szCs w:val="24"/>
                <w:lang w:eastAsia="en-AU"/>
              </w:rPr>
              <w:t>At same stage during the Mass, perhaps at the time of Consecration offer this person by name to God</w:t>
            </w:r>
            <w:r w:rsidR="007F066D">
              <w:rPr>
                <w:rFonts w:ascii="Open Sans" w:eastAsia="Times New Roman" w:hAnsi="Open Sans" w:cs="Open Sans"/>
                <w:color w:val="000000"/>
                <w:sz w:val="24"/>
                <w:szCs w:val="24"/>
                <w:lang w:eastAsia="en-AU"/>
              </w:rPr>
              <w:t>,</w:t>
            </w:r>
            <w:r>
              <w:rPr>
                <w:rFonts w:ascii="Open Sans" w:eastAsia="Times New Roman" w:hAnsi="Open Sans" w:cs="Open Sans"/>
                <w:color w:val="000000"/>
                <w:sz w:val="24"/>
                <w:szCs w:val="24"/>
                <w:lang w:eastAsia="en-AU"/>
              </w:rPr>
              <w:t xml:space="preserve"> asking God’s blessing to be upon them.</w:t>
            </w:r>
          </w:p>
          <w:p w14:paraId="2F91E2C7" w14:textId="799D6433" w:rsidR="00AD7CFC" w:rsidRPr="00990544" w:rsidRDefault="00AD7CFC" w:rsidP="00990544">
            <w:pPr>
              <w:spacing w:before="100" w:beforeAutospacing="1" w:after="0" w:afterAutospacing="1"/>
              <w:textAlignment w:val="baseline"/>
              <w:rPr>
                <w:rFonts w:ascii="Open Sans" w:eastAsia="Times New Roman" w:hAnsi="Open Sans" w:cs="Open Sans"/>
                <w:color w:val="000000"/>
                <w:sz w:val="24"/>
                <w:szCs w:val="24"/>
                <w:lang w:eastAsia="en-AU"/>
              </w:rPr>
            </w:pPr>
            <w:r w:rsidRPr="001574AA">
              <w:rPr>
                <w:rFonts w:ascii="Open Sans" w:eastAsia="Calibri" w:hAnsi="Open Sans" w:cs="Open Sans"/>
                <w:b/>
                <w:bCs/>
                <w:noProof/>
                <w:sz w:val="22"/>
                <w:szCs w:val="22"/>
              </w:rPr>
              <mc:AlternateContent>
                <mc:Choice Requires="wps">
                  <w:drawing>
                    <wp:anchor distT="45720" distB="45720" distL="114300" distR="114300" simplePos="0" relativeHeight="251659264" behindDoc="1" locked="0" layoutInCell="1" allowOverlap="1" wp14:anchorId="6810CFFC" wp14:editId="117946A0">
                      <wp:simplePos x="0" y="0"/>
                      <wp:positionH relativeFrom="column">
                        <wp:posOffset>1520825</wp:posOffset>
                      </wp:positionH>
                      <wp:positionV relativeFrom="paragraph">
                        <wp:posOffset>255270</wp:posOffset>
                      </wp:positionV>
                      <wp:extent cx="1047750" cy="381000"/>
                      <wp:effectExtent l="38100" t="38100" r="38100" b="38100"/>
                      <wp:wrapTight wrapText="bothSides">
                        <wp:wrapPolygon edited="0">
                          <wp:start x="-785" y="-2160"/>
                          <wp:lineTo x="-785" y="22680"/>
                          <wp:lineTo x="21993" y="22680"/>
                          <wp:lineTo x="21993" y="-2160"/>
                          <wp:lineTo x="-785" y="-2160"/>
                        </wp:wrapPolygon>
                      </wp:wrapTight>
                      <wp:docPr id="17233646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47750" cy="381000"/>
                              </a:xfrm>
                              <a:custGeom>
                                <a:avLst/>
                                <a:gdLst>
                                  <a:gd name="csX0" fmla="*/ 0 w 1047750"/>
                                  <a:gd name="csY0" fmla="*/ 0 h 381000"/>
                                  <a:gd name="csX1" fmla="*/ 544830 w 1047750"/>
                                  <a:gd name="csY1" fmla="*/ 0 h 381000"/>
                                  <a:gd name="csX2" fmla="*/ 1047750 w 1047750"/>
                                  <a:gd name="csY2" fmla="*/ 0 h 381000"/>
                                  <a:gd name="csX3" fmla="*/ 1047750 w 1047750"/>
                                  <a:gd name="csY3" fmla="*/ 381000 h 381000"/>
                                  <a:gd name="csX4" fmla="*/ 534353 w 1047750"/>
                                  <a:gd name="csY4" fmla="*/ 381000 h 381000"/>
                                  <a:gd name="csX5" fmla="*/ 0 w 1047750"/>
                                  <a:gd name="csY5" fmla="*/ 381000 h 381000"/>
                                  <a:gd name="csX6" fmla="*/ 0 w 1047750"/>
                                  <a:gd name="csY6" fmla="*/ 0 h 381000"/>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047750" h="381000" fill="none" extrusionOk="0">
                                    <a:moveTo>
                                      <a:pt x="0" y="0"/>
                                    </a:moveTo>
                                    <a:cubicBezTo>
                                      <a:pt x="208911" y="-7090"/>
                                      <a:pt x="405634" y="14436"/>
                                      <a:pt x="544830" y="0"/>
                                    </a:cubicBezTo>
                                    <a:cubicBezTo>
                                      <a:pt x="684026" y="-14436"/>
                                      <a:pt x="805358" y="35830"/>
                                      <a:pt x="1047750" y="0"/>
                                    </a:cubicBezTo>
                                    <a:cubicBezTo>
                                      <a:pt x="1066899" y="169750"/>
                                      <a:pt x="1030276" y="253223"/>
                                      <a:pt x="1047750" y="381000"/>
                                    </a:cubicBezTo>
                                    <a:cubicBezTo>
                                      <a:pt x="890517" y="398990"/>
                                      <a:pt x="674153" y="363662"/>
                                      <a:pt x="534353" y="381000"/>
                                    </a:cubicBezTo>
                                    <a:cubicBezTo>
                                      <a:pt x="394553" y="398338"/>
                                      <a:pt x="119391" y="328924"/>
                                      <a:pt x="0" y="381000"/>
                                    </a:cubicBezTo>
                                    <a:cubicBezTo>
                                      <a:pt x="-8355" y="240884"/>
                                      <a:pt x="32079" y="77526"/>
                                      <a:pt x="0" y="0"/>
                                    </a:cubicBezTo>
                                    <a:close/>
                                  </a:path>
                                  <a:path w="1047750" h="381000" stroke="0" extrusionOk="0">
                                    <a:moveTo>
                                      <a:pt x="0" y="0"/>
                                    </a:moveTo>
                                    <a:cubicBezTo>
                                      <a:pt x="132064" y="-25092"/>
                                      <a:pt x="310368" y="58400"/>
                                      <a:pt x="513398" y="0"/>
                                    </a:cubicBezTo>
                                    <a:cubicBezTo>
                                      <a:pt x="716428" y="-58400"/>
                                      <a:pt x="802235" y="45132"/>
                                      <a:pt x="1047750" y="0"/>
                                    </a:cubicBezTo>
                                    <a:cubicBezTo>
                                      <a:pt x="1071649" y="186909"/>
                                      <a:pt x="1018469" y="288026"/>
                                      <a:pt x="1047750" y="381000"/>
                                    </a:cubicBezTo>
                                    <a:cubicBezTo>
                                      <a:pt x="812648" y="434000"/>
                                      <a:pt x="659757" y="377593"/>
                                      <a:pt x="523875" y="381000"/>
                                    </a:cubicBezTo>
                                    <a:cubicBezTo>
                                      <a:pt x="387994" y="384407"/>
                                      <a:pt x="191261" y="347522"/>
                                      <a:pt x="0" y="381000"/>
                                    </a:cubicBezTo>
                                    <a:cubicBezTo>
                                      <a:pt x="-9361" y="198179"/>
                                      <a:pt x="16431" y="136828"/>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3EB3B4E6" w14:textId="77777777" w:rsidR="001574AA" w:rsidRPr="001574AA" w:rsidRDefault="001574AA" w:rsidP="001574AA">
                                  <w:pPr>
                                    <w:rPr>
                                      <w:rFonts w:ascii="Open Sans" w:hAnsi="Open Sans" w:cs="Open Sans"/>
                                      <w:b/>
                                      <w:bCs/>
                                      <w:color w:val="ED7D31"/>
                                      <w14:textOutline w14:w="9525" w14:cap="rnd" w14:cmpd="sng" w14:algn="ctr">
                                        <w14:solidFill>
                                          <w14:srgbClr w14:val="000000"/>
                                        </w14:solidFill>
                                        <w14:prstDash w14:val="solid"/>
                                        <w14:bevel/>
                                      </w14:textOutline>
                                    </w:rPr>
                                  </w:pPr>
                                  <w:r w:rsidRPr="001574AA">
                                    <w:rPr>
                                      <w:rFonts w:ascii="Open Sans" w:hAnsi="Open Sans" w:cs="Open Sans"/>
                                      <w:b/>
                                      <w:bCs/>
                                      <w:color w:val="ED7D31"/>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10CFFC" id="_x0000_t202" coordsize="21600,21600" o:spt="202" path="m,l,21600r21600,l21600,xe">
                      <v:stroke joinstyle="miter"/>
                      <v:path gradientshapeok="t" o:connecttype="rect"/>
                    </v:shapetype>
                    <v:shape id="Text Box 2" o:spid="_x0000_s1026" type="#_x0000_t202" style="position:absolute;margin-left:119.75pt;margin-top:20.1pt;width:82.5pt;height:30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feDvwQAAG0OAAAOAAAAZHJzL2Uyb0RvYy54bWysV11v2zYUfR+w/yDocYBjSpRkyYhTtOmy&#10;DejWAe2A7ZHWhy1EEjWSjp3++h2SkkM1i+0U7YNLhbznfp17L3n95tA23kMpZM27lR9cEd8ru5wX&#10;dbdZ+X99vpulvicV6wrW8K5c+Y+l9N/c/PjD9b5fliHf8qYohQeQTi73/crfKtUv53OZb8uWySve&#10;lx02Ky5apvApNvNCsD3Q22YeEpLM91wUveB5KSX++t5u+jcGv6rKXH2sKlkqr1n5sE2ZX2F+1/p3&#10;fnPNlhvB+m2dD2awb7CiZXUHpUeo90wxbyfqZ1BtnQsueaWuct7OeVXVeWl8gDcB+cqbT1vWl8YX&#10;BEf2xzDJ7web//Hwqf9TeOrwjh+QQOOE7D/w/F56Hb/dsm5TvhWC77clK6A40CGb73u5HER1qOVS&#10;apD1/ndeIMlsp7gBOlSi9aqm7n8doeGxBz1IxeMx/OVBeblWTqLFIsZWjj2aBoSY/MzZUuPo6OY7&#10;qX4puVmzhw9S2fQVWJngF17HWhiQy78BU7UNcvnT3CPe3hvBB4njwX+mB7fek2Jk0wEMHMA4ilJ6&#10;EtU9TbyXUUMHdTDxlLHu8VOw9HWw7nHr/wmTIwc7phGN6SmL3dNnoWMH+mR43YNnUZNLUacH3aSB&#10;g5uRZWw7Ei8/dAPzsPJQKZrSmog9l5rlloYgcy5BM103oPChM0x+SQDEsQK20M4LgBJWILxQA5Jt&#10;BeiFAkihFYguFEB2rEB8oQACbwUSV8BGa4iwQCvXTbwxTVz5Hpq48D008bWWQcyZ0okZl97eaSjb&#10;Yz/xqroBSodhhEl1UGKnJ9fH+zFzLX8oP3MDor5qVDDnaTffrev8XfnFPRuSNAts/mYLkg3DpTc4&#10;EYkTagMZRBE1fsJms2e7iQnBkSUT+P9TlqQRCW3cZs8QUxLTGJMXQcX/dGLJ2Aj15uXqApIkaZYZ&#10;yCDJdJu2UTceBISScGGtCWMahoZao3+uxqfuqrN71ss0I3GwsI5k0D/RmiyiILZspglNElMAo1Lb&#10;maykO0rO66RZFI+wWUppOvE0yGhmc0zDNAtNSYw67VR7pYuzlMa2YMKIpOkEkIZkYWOOwYhsOyG3&#10;ul5IYMNlibMIsa6KcyUhleD3mJqA/M4VEcCBxLJ+FsYkm2SIgjWJJWkMMk9SGweUZnbvBRcn1LF1&#10;tAiSKLRCs2eIKQErbZwjoE8scQl6ubqAaIVDSaRJRjI3PwEJ0iixu2EK7ZPsuRpfyZc0CJPIehlR&#10;hG0StyRGaQ71AspkkzqMQ5oubAheqRNyWWbzSNMoIouJpxksGkoiAk0nof22ksjoABhkaYAKcHiP&#10;kFOrLAB7kG5n71U1MRSHGRmmFz1dLSVv6uIOg0JXjhSb9W0jvAeGuXFn/mmdEJkcazo9cUxccYFt&#10;+2LlK1Hb6/SLcISgPkbGTeDaWuFd1NTtyk+R4zHL+hL+c1cYnxWrG7uGLQ1uFeZWri/i9kquDusD&#10;Durb+ZoXj7ifC27fP3ivYbHl4ovv7fH2Wfny3x0TmIjNbx3u+BkGCmKpzEcUL0J8CHdn7e6wLgcU&#10;3PVxBdLLW4UvexHq+Fu8BapaX9SNedaS4QNvGhPI4f2lH03utzn19Eq8+Q8AAP//AwBQSwMEFAAG&#10;AAgAAAAhANGQFi3gAAAACgEAAA8AAABkcnMvZG93bnJldi54bWxMj8FKw0AQhu+C77CM4EXaXdNU&#10;bMymiKCCFKGpBY/b7JgEs7Mhu22iT+940uP88/HPN/l6cp044RBaTxqu5woEUuVtS7WGt93j7BZE&#10;iIas6Tyhhi8MsC7Oz3KTWT/SFk9lrAWXUMiMhibGPpMyVA06E+a+R+Ldhx+ciTwOtbSDGbncdTJR&#10;6kY60xJfaEyPDw1Wn+XRafh+37w+y32zWG7H5KlfhfLqZd9qfXkx3d+BiDjFPxh+9VkdCnY6+CPZ&#10;IDoNyWK1ZFRDqhIQDKQq5eDApOJEFrn8/0LxAwAA//8DAFBLAQItABQABgAIAAAAIQC2gziS/gAA&#10;AOEBAAATAAAAAAAAAAAAAAAAAAAAAABbQ29udGVudF9UeXBlc10ueG1sUEsBAi0AFAAGAAgAAAAh&#10;ADj9If/WAAAAlAEAAAsAAAAAAAAAAAAAAAAALwEAAF9yZWxzLy5yZWxzUEsBAi0AFAAGAAgAAAAh&#10;ADLh94O/BAAAbQ4AAA4AAAAAAAAAAAAAAAAALgIAAGRycy9lMm9Eb2MueG1sUEsBAi0AFAAGAAgA&#10;AAAhANGQFi3gAAAACgEAAA8AAAAAAAAAAAAAAAAAGQcAAGRycy9kb3ducmV2LnhtbFBLBQYAAAAA&#10;BAAEAPMAAAAmCAAAAAA=&#10;" strokecolor="#002060" strokeweight="3pt">
                      <v:stroke linestyle="thickBetweenThin"/>
                      <v:textbox>
                        <w:txbxContent>
                          <w:p w14:paraId="3EB3B4E6" w14:textId="77777777" w:rsidR="001574AA" w:rsidRPr="001574AA" w:rsidRDefault="001574AA" w:rsidP="001574AA">
                            <w:pPr>
                              <w:rPr>
                                <w:rFonts w:ascii="Open Sans" w:hAnsi="Open Sans" w:cs="Open Sans"/>
                                <w:b/>
                                <w:bCs/>
                                <w:color w:val="ED7D31"/>
                                <w14:textOutline w14:w="9525" w14:cap="rnd" w14:cmpd="sng" w14:algn="ctr">
                                  <w14:solidFill>
                                    <w14:srgbClr w14:val="000000"/>
                                  </w14:solidFill>
                                  <w14:prstDash w14:val="solid"/>
                                  <w14:bevel/>
                                </w14:textOutline>
                              </w:rPr>
                            </w:pPr>
                            <w:r w:rsidRPr="001574AA">
                              <w:rPr>
                                <w:rFonts w:ascii="Open Sans" w:hAnsi="Open Sans" w:cs="Open Sans"/>
                                <w:b/>
                                <w:bCs/>
                                <w:color w:val="ED7D31"/>
                              </w:rPr>
                              <w:t>ADSUMUS</w:t>
                            </w:r>
                          </w:p>
                        </w:txbxContent>
                      </v:textbox>
                      <w10:wrap type="tight"/>
                    </v:shape>
                  </w:pict>
                </mc:Fallback>
              </mc:AlternateContent>
            </w:r>
          </w:p>
          <w:p w14:paraId="6062845F" w14:textId="303AD3BB" w:rsidR="00990544" w:rsidRPr="00990544" w:rsidRDefault="00990544" w:rsidP="00990544">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990544">
              <w:rPr>
                <w:rFonts w:ascii="Open Sans" w:eastAsia="Times New Roman" w:hAnsi="Open Sans" w:cs="Open Sans"/>
                <w:b/>
                <w:bCs/>
                <w:color w:val="1F3864"/>
                <w:sz w:val="24"/>
                <w:szCs w:val="24"/>
                <w:lang w:eastAsia="en-AU"/>
              </w:rPr>
              <w:t xml:space="preserve">Bulletin Notice  </w:t>
            </w:r>
          </w:p>
          <w:p w14:paraId="3E7D2B18" w14:textId="005713CD" w:rsidR="00990544" w:rsidRDefault="00990544" w:rsidP="00990544">
            <w:pPr>
              <w:spacing w:before="100" w:beforeAutospacing="1" w:after="0" w:afterAutospacing="1"/>
              <w:textAlignment w:val="baseline"/>
              <w:rPr>
                <w:rFonts w:ascii="Open Sans" w:eastAsia="Times New Roman" w:hAnsi="Open Sans" w:cs="Open Sans"/>
                <w:color w:val="0D0D0D"/>
                <w:sz w:val="24"/>
                <w:szCs w:val="24"/>
                <w:lang w:val="en-GB" w:eastAsia="en-AU"/>
              </w:rPr>
            </w:pPr>
            <w:bookmarkStart w:id="0" w:name="OLE_LINK7"/>
            <w:r w:rsidRPr="00990544">
              <w:rPr>
                <w:rFonts w:ascii="Open Sans" w:eastAsia="Times New Roman" w:hAnsi="Open Sans" w:cs="Open Sans"/>
                <w:color w:val="0D0D0D"/>
                <w:sz w:val="24"/>
                <w:szCs w:val="24"/>
                <w:lang w:val="en-GB" w:eastAsia="en-AU"/>
              </w:rPr>
              <w:t>Adsumus is an invitation to welcome the Holy Spirit’s divine guidance, unity, and wisdom into our church gatherings. In today’s Corpus Christi readings, we encounter two foundational Biblical experiences: the Israelites’ escape from Egypt, sustained by manna in the wilderness, and the early Christians’ experience of the Eucharist and their call to bring this ‘living bread’ to the world.</w:t>
            </w:r>
            <w:bookmarkEnd w:id="0"/>
          </w:p>
          <w:p w14:paraId="59A3644E" w14:textId="77777777" w:rsidR="00AD7CFC" w:rsidRPr="00990544" w:rsidRDefault="00AD7CFC" w:rsidP="00990544">
            <w:pPr>
              <w:spacing w:before="100" w:beforeAutospacing="1" w:after="0" w:afterAutospacing="1"/>
              <w:textAlignment w:val="baseline"/>
              <w:rPr>
                <w:rFonts w:ascii="Open Sans" w:eastAsia="Times New Roman" w:hAnsi="Open Sans" w:cs="Open Sans"/>
                <w:color w:val="0D0D0D"/>
                <w:sz w:val="24"/>
                <w:szCs w:val="24"/>
                <w:lang w:val="en-GB" w:eastAsia="en-AU"/>
              </w:rPr>
            </w:pPr>
          </w:p>
          <w:p w14:paraId="62EB17DA" w14:textId="77777777" w:rsidR="00990544" w:rsidRPr="00990544" w:rsidRDefault="00990544" w:rsidP="00990544">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990544">
              <w:rPr>
                <w:rFonts w:ascii="Open Sans" w:eastAsia="Times New Roman" w:hAnsi="Open Sans" w:cs="Open Sans"/>
                <w:b/>
                <w:bCs/>
                <w:color w:val="1F3864"/>
                <w:sz w:val="24"/>
                <w:szCs w:val="24"/>
                <w:lang w:eastAsia="en-AU"/>
              </w:rPr>
              <w:t>Music Ministry – AOV suggestions</w:t>
            </w:r>
          </w:p>
          <w:p w14:paraId="6FFEE1C1" w14:textId="77777777" w:rsidR="00990544" w:rsidRPr="00990544" w:rsidRDefault="00990544" w:rsidP="00990544">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990544">
              <w:rPr>
                <w:rFonts w:ascii="Open Sans" w:eastAsia="Times New Roman" w:hAnsi="Open Sans" w:cs="Open Sans"/>
                <w:color w:val="3B3838"/>
                <w:sz w:val="24"/>
                <w:szCs w:val="24"/>
                <w:lang w:eastAsia="en-AU"/>
              </w:rPr>
              <w:t>Gathering Hymn – Gather your people, O Lord. AOV1/71</w:t>
            </w:r>
          </w:p>
          <w:p w14:paraId="2027A7F8" w14:textId="77777777" w:rsidR="00990544" w:rsidRPr="00990544" w:rsidRDefault="00990544" w:rsidP="00990544">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990544">
              <w:rPr>
                <w:rFonts w:ascii="Open Sans" w:eastAsia="Times New Roman" w:hAnsi="Open Sans" w:cs="Open Sans"/>
                <w:color w:val="3B3838"/>
                <w:sz w:val="24"/>
                <w:szCs w:val="24"/>
                <w:lang w:eastAsia="en-AU"/>
              </w:rPr>
              <w:t xml:space="preserve">Communion Hymn – </w:t>
            </w:r>
            <w:r w:rsidRPr="00990544">
              <w:rPr>
                <w:rFonts w:ascii="Open Sans" w:eastAsia="Times New Roman" w:hAnsi="Open Sans" w:cs="Open Sans"/>
                <w:sz w:val="24"/>
                <w:szCs w:val="24"/>
                <w:lang w:eastAsia="en-AU"/>
              </w:rPr>
              <w:t>One bread, one body. AOV1/129</w:t>
            </w:r>
          </w:p>
          <w:p w14:paraId="2C639C80" w14:textId="77777777" w:rsidR="00990544" w:rsidRDefault="00990544" w:rsidP="00990544">
            <w:pPr>
              <w:spacing w:before="100" w:beforeAutospacing="1" w:after="0" w:afterAutospacing="1"/>
              <w:ind w:left="30"/>
              <w:textAlignment w:val="baseline"/>
              <w:rPr>
                <w:rFonts w:ascii="Open Sans" w:eastAsia="Times New Roman" w:hAnsi="Open Sans" w:cs="Open Sans"/>
                <w:sz w:val="24"/>
                <w:szCs w:val="24"/>
                <w:lang w:eastAsia="en-AU"/>
              </w:rPr>
            </w:pPr>
            <w:r w:rsidRPr="00990544">
              <w:rPr>
                <w:rFonts w:ascii="Open Sans" w:eastAsia="Times New Roman" w:hAnsi="Open Sans" w:cs="Open Sans"/>
                <w:color w:val="3B3838"/>
                <w:sz w:val="24"/>
                <w:szCs w:val="24"/>
                <w:lang w:eastAsia="en-AU"/>
              </w:rPr>
              <w:t xml:space="preserve">Recessional Hymn – </w:t>
            </w:r>
            <w:r w:rsidRPr="00990544">
              <w:rPr>
                <w:rFonts w:ascii="Open Sans" w:eastAsia="Times New Roman" w:hAnsi="Open Sans" w:cs="Open Sans"/>
                <w:sz w:val="24"/>
                <w:szCs w:val="24"/>
                <w:lang w:eastAsia="en-AU"/>
              </w:rPr>
              <w:t>I am the bread of life (Toolan). AOV1/49</w:t>
            </w:r>
          </w:p>
          <w:p w14:paraId="477A831F" w14:textId="77777777" w:rsidR="00AD7CFC" w:rsidRPr="00990544" w:rsidRDefault="00AD7CFC" w:rsidP="00990544">
            <w:pPr>
              <w:spacing w:before="100" w:beforeAutospacing="1" w:after="0" w:afterAutospacing="1"/>
              <w:ind w:left="30"/>
              <w:textAlignment w:val="baseline"/>
              <w:rPr>
                <w:rFonts w:ascii="Open Sans" w:eastAsia="Times New Roman" w:hAnsi="Open Sans" w:cs="Open Sans"/>
                <w:color w:val="3B3838"/>
                <w:sz w:val="24"/>
                <w:szCs w:val="24"/>
                <w:lang w:eastAsia="en-AU"/>
              </w:rPr>
            </w:pPr>
          </w:p>
          <w:p w14:paraId="0477B850" w14:textId="77777777" w:rsidR="00990544" w:rsidRPr="00990544" w:rsidRDefault="00990544" w:rsidP="00990544">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990544">
              <w:rPr>
                <w:rFonts w:ascii="Open Sans" w:eastAsia="Times New Roman" w:hAnsi="Open Sans" w:cs="Open Sans"/>
                <w:b/>
                <w:bCs/>
                <w:color w:val="1F3864"/>
                <w:sz w:val="24"/>
                <w:szCs w:val="24"/>
                <w:lang w:eastAsia="en-AU"/>
              </w:rPr>
              <w:t xml:space="preserve">Commentator Notes </w:t>
            </w:r>
          </w:p>
          <w:p w14:paraId="7FE6986B" w14:textId="77777777" w:rsidR="00990544" w:rsidRDefault="00990544" w:rsidP="00990544">
            <w:pPr>
              <w:spacing w:before="100" w:beforeAutospacing="1" w:after="0" w:afterAutospacing="1"/>
              <w:textAlignment w:val="baseline"/>
              <w:rPr>
                <w:rFonts w:ascii="Open Sans" w:eastAsia="Times New Roman" w:hAnsi="Open Sans" w:cs="Open Sans"/>
                <w:color w:val="3B3838"/>
                <w:sz w:val="24"/>
                <w:szCs w:val="24"/>
                <w:lang w:val="en-GB" w:eastAsia="en-AU"/>
              </w:rPr>
            </w:pPr>
            <w:r w:rsidRPr="00990544">
              <w:rPr>
                <w:rFonts w:ascii="Open Sans" w:eastAsia="Times New Roman" w:hAnsi="Open Sans" w:cs="Open Sans"/>
                <w:color w:val="3B3838"/>
                <w:sz w:val="24"/>
                <w:szCs w:val="24"/>
                <w:lang w:val="en-GB" w:eastAsia="en-AU"/>
              </w:rPr>
              <w:t>Many in John’s community, the source of today’s Gospel reading, were Jews who had come to believe in Jesus. Shaped by a long tradition of celebrating Passover and recalling the manna in the wilderness, they now found themselves excluded from synagogues and unable to celebrate Passover as they once had. Today’s Gospel reassures them that they no longer need to rely on past rituals, because in Jesus they still receive the “bread from heaven,” the bread that gives life forever.</w:t>
            </w:r>
          </w:p>
          <w:p w14:paraId="4C724C63" w14:textId="77777777" w:rsidR="00990544" w:rsidRPr="00990544" w:rsidRDefault="00990544" w:rsidP="00990544">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990544">
              <w:rPr>
                <w:rFonts w:ascii="Open Sans" w:eastAsia="Times New Roman" w:hAnsi="Open Sans" w:cs="Open Sans"/>
                <w:b/>
                <w:bCs/>
                <w:color w:val="1F3864"/>
                <w:sz w:val="24"/>
                <w:szCs w:val="24"/>
                <w:lang w:eastAsia="en-AU"/>
              </w:rPr>
              <w:lastRenderedPageBreak/>
              <w:t xml:space="preserve">Prayer of the Faithful suggestion </w:t>
            </w:r>
          </w:p>
          <w:p w14:paraId="57E95432" w14:textId="77777777" w:rsidR="00990544" w:rsidRPr="00990544" w:rsidRDefault="00990544" w:rsidP="00990544">
            <w:pPr>
              <w:spacing w:before="100" w:beforeAutospacing="1" w:after="100" w:afterAutospacing="1"/>
              <w:textAlignment w:val="baseline"/>
              <w:rPr>
                <w:rFonts w:ascii="Open Sans" w:eastAsia="Times New Roman" w:hAnsi="Open Sans" w:cs="Open Sans"/>
                <w:sz w:val="24"/>
                <w:szCs w:val="24"/>
                <w:lang w:val="en-GB" w:eastAsia="en-AU"/>
              </w:rPr>
            </w:pPr>
            <w:r w:rsidRPr="00990544">
              <w:rPr>
                <w:rFonts w:ascii="Open Sans" w:eastAsia="Times New Roman" w:hAnsi="Open Sans" w:cs="Open Sans"/>
                <w:sz w:val="24"/>
                <w:szCs w:val="24"/>
                <w:lang w:val="en-GB" w:eastAsia="en-AU"/>
              </w:rPr>
              <w:t>We pray that the leaders of our Church, as they celebrate the Eucharist, will always remain attentive to the needs and concerns of their communities.</w:t>
            </w:r>
          </w:p>
          <w:p w14:paraId="1A77823C" w14:textId="132EB17D" w:rsidR="00990544" w:rsidRPr="000D6C01" w:rsidRDefault="00990544" w:rsidP="00990544">
            <w:pPr>
              <w:spacing w:before="100" w:beforeAutospacing="1" w:after="100" w:afterAutospacing="1"/>
              <w:textAlignment w:val="baseline"/>
              <w:rPr>
                <w:rFonts w:ascii="Open Sans" w:eastAsia="Times New Roman" w:hAnsi="Open Sans" w:cs="Open Sans"/>
                <w:sz w:val="24"/>
                <w:szCs w:val="24"/>
                <w:lang w:eastAsia="en-AU"/>
              </w:rPr>
            </w:pPr>
            <w:r w:rsidRPr="00990544">
              <w:rPr>
                <w:rFonts w:ascii="Open Sans" w:eastAsia="Times New Roman" w:hAnsi="Open Sans" w:cs="Open Sans"/>
                <w:sz w:val="24"/>
                <w:szCs w:val="24"/>
                <w:lang w:eastAsia="en-AU"/>
              </w:rPr>
              <w:t>Lord hear us OR We pray to the Lord.</w:t>
            </w:r>
          </w:p>
          <w:p w14:paraId="6C787B5E" w14:textId="244F8A40" w:rsidR="00990544" w:rsidRPr="00990544" w:rsidRDefault="00990544" w:rsidP="00990544">
            <w:pPr>
              <w:spacing w:before="100" w:beforeAutospacing="1" w:after="100" w:afterAutospacing="1"/>
              <w:textAlignment w:val="baseline"/>
              <w:rPr>
                <w:rFonts w:ascii="Open Sans" w:eastAsia="Times New Roman" w:hAnsi="Open Sans" w:cs="Open Sans"/>
                <w:sz w:val="24"/>
                <w:szCs w:val="24"/>
                <w:lang w:val="en-GB" w:eastAsia="en-AU"/>
              </w:rPr>
            </w:pPr>
            <w:r w:rsidRPr="00990544">
              <w:rPr>
                <w:rFonts w:ascii="Open Sans" w:eastAsia="Times New Roman" w:hAnsi="Open Sans" w:cs="Open Sans"/>
                <w:sz w:val="24"/>
                <w:szCs w:val="24"/>
                <w:lang w:val="en-GB" w:eastAsia="en-AU"/>
              </w:rPr>
              <w:t>We pray for this community at your sacred table. May we always cherish the love you show us in the Eucharist, which makes us one in the body and blood of Christ.</w:t>
            </w:r>
          </w:p>
          <w:p w14:paraId="6521BD55" w14:textId="3B03D9F1" w:rsidR="00990544" w:rsidRDefault="00990544" w:rsidP="00990544">
            <w:pPr>
              <w:spacing w:before="100" w:beforeAutospacing="1" w:after="100" w:afterAutospacing="1"/>
              <w:textAlignment w:val="baseline"/>
              <w:rPr>
                <w:rFonts w:ascii="Open Sans" w:eastAsia="Times New Roman" w:hAnsi="Open Sans" w:cs="Open Sans"/>
                <w:color w:val="3B3838"/>
                <w:sz w:val="24"/>
                <w:szCs w:val="24"/>
                <w:lang w:eastAsia="en-AU"/>
              </w:rPr>
            </w:pPr>
            <w:r w:rsidRPr="00990544">
              <w:rPr>
                <w:rFonts w:ascii="Open Sans" w:eastAsia="Times New Roman" w:hAnsi="Open Sans" w:cs="Open Sans"/>
                <w:color w:val="3B3838"/>
                <w:sz w:val="24"/>
                <w:szCs w:val="24"/>
                <w:lang w:eastAsia="en-AU"/>
              </w:rPr>
              <w:t>Lord hear us OR We pray to the Lord</w:t>
            </w:r>
            <w:r w:rsidR="000D6C01">
              <w:rPr>
                <w:rFonts w:ascii="Open Sans" w:eastAsia="Times New Roman" w:hAnsi="Open Sans" w:cs="Open Sans"/>
                <w:color w:val="3B3838"/>
                <w:sz w:val="24"/>
                <w:szCs w:val="24"/>
                <w:lang w:eastAsia="en-AU"/>
              </w:rPr>
              <w:t>.</w:t>
            </w:r>
          </w:p>
          <w:p w14:paraId="556AEE39" w14:textId="77777777" w:rsidR="000D6C01" w:rsidRPr="00990544" w:rsidRDefault="000D6C01" w:rsidP="00990544">
            <w:pPr>
              <w:spacing w:before="100" w:beforeAutospacing="1" w:after="100" w:afterAutospacing="1"/>
              <w:textAlignment w:val="baseline"/>
              <w:rPr>
                <w:rFonts w:ascii="Open Sans" w:eastAsia="Times New Roman" w:hAnsi="Open Sans" w:cs="Open Sans"/>
                <w:color w:val="3B3838"/>
                <w:sz w:val="24"/>
                <w:szCs w:val="24"/>
                <w:lang w:eastAsia="en-AU"/>
              </w:rPr>
            </w:pPr>
          </w:p>
          <w:p w14:paraId="5A694D34" w14:textId="77777777" w:rsidR="00990544" w:rsidRPr="00990544" w:rsidRDefault="00990544" w:rsidP="00990544">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bookmarkStart w:id="1" w:name="OLE_LINK5"/>
            <w:r w:rsidRPr="00990544">
              <w:rPr>
                <w:rFonts w:ascii="Open Sans" w:eastAsia="Times New Roman" w:hAnsi="Open Sans" w:cs="Open Sans"/>
                <w:b/>
                <w:bCs/>
                <w:color w:val="1F3864"/>
                <w:sz w:val="24"/>
                <w:szCs w:val="24"/>
                <w:lang w:eastAsia="en-AU"/>
              </w:rPr>
              <w:t>Note to parish primary school parents</w:t>
            </w:r>
          </w:p>
          <w:bookmarkEnd w:id="1"/>
          <w:p w14:paraId="14C3B03D" w14:textId="77777777" w:rsidR="00990544" w:rsidRDefault="00990544" w:rsidP="00990544">
            <w:pPr>
              <w:spacing w:before="100" w:beforeAutospacing="1" w:after="0" w:afterAutospacing="1"/>
              <w:textAlignment w:val="baseline"/>
              <w:rPr>
                <w:rFonts w:ascii="Open Sans" w:eastAsia="Times New Roman" w:hAnsi="Open Sans" w:cs="Open Sans"/>
                <w:color w:val="0D0D0D"/>
                <w:sz w:val="24"/>
                <w:szCs w:val="24"/>
                <w:lang w:val="en-GB" w:eastAsia="en-AU"/>
              </w:rPr>
            </w:pPr>
            <w:r w:rsidRPr="00990544">
              <w:rPr>
                <w:rFonts w:ascii="Open Sans" w:eastAsia="Times New Roman" w:hAnsi="Open Sans" w:cs="Open Sans"/>
                <w:color w:val="0D0D0D"/>
                <w:sz w:val="24"/>
                <w:szCs w:val="24"/>
                <w:lang w:val="en-GB" w:eastAsia="en-AU"/>
              </w:rPr>
              <w:t>This week, we begin the third week of our parish’s Adsumus initiative—inviting the Holy Spirit’s guidance, unity, and wisdom into our church gatherings. As we celebrate Corpus Christi, our readings recall two key biblical moments: the Israelites’ escape from Egypt, sustained by manna in the wilderness, and the early Christians’ experience of the Eucharist and their call to share Jesus’ ‘living bread’ with love and friendship.</w:t>
            </w:r>
          </w:p>
          <w:p w14:paraId="320E2E2E" w14:textId="77777777" w:rsidR="000D6C01" w:rsidRPr="00990544" w:rsidRDefault="000D6C01" w:rsidP="00990544">
            <w:pPr>
              <w:spacing w:before="100" w:beforeAutospacing="1" w:after="0" w:afterAutospacing="1"/>
              <w:textAlignment w:val="baseline"/>
              <w:rPr>
                <w:rFonts w:ascii="Open Sans" w:eastAsia="Times New Roman" w:hAnsi="Open Sans" w:cs="Open Sans"/>
                <w:color w:val="0D0D0D"/>
                <w:sz w:val="24"/>
                <w:szCs w:val="24"/>
                <w:lang w:val="en-GB" w:eastAsia="en-AU"/>
              </w:rPr>
            </w:pPr>
          </w:p>
          <w:p w14:paraId="324CE0AA" w14:textId="77777777" w:rsidR="00990544" w:rsidRPr="00990544" w:rsidRDefault="00990544" w:rsidP="00990544">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990544">
              <w:rPr>
                <w:rFonts w:ascii="Open Sans" w:eastAsia="Times New Roman" w:hAnsi="Open Sans" w:cs="Open Sans"/>
                <w:b/>
                <w:bCs/>
                <w:color w:val="1F3864"/>
                <w:sz w:val="24"/>
                <w:szCs w:val="24"/>
                <w:lang w:eastAsia="en-AU"/>
              </w:rPr>
              <w:t>Commentary on the Readings of the Day</w:t>
            </w:r>
          </w:p>
          <w:p w14:paraId="4A539EB1" w14:textId="77777777" w:rsidR="00990544" w:rsidRPr="00990544" w:rsidRDefault="00990544" w:rsidP="00990544">
            <w:pPr>
              <w:spacing w:before="100" w:beforeAutospacing="1" w:after="100" w:afterAutospacing="1"/>
              <w:textAlignment w:val="baseline"/>
              <w:rPr>
                <w:rFonts w:ascii="Open Sans" w:eastAsia="Times New Roman" w:hAnsi="Open Sans" w:cs="Open Sans"/>
                <w:color w:val="3B3838"/>
                <w:sz w:val="24"/>
                <w:szCs w:val="24"/>
                <w:lang w:val="en-GB" w:eastAsia="en-AU"/>
              </w:rPr>
            </w:pPr>
            <w:r w:rsidRPr="00990544">
              <w:rPr>
                <w:rFonts w:ascii="Open Sans" w:eastAsia="Times New Roman" w:hAnsi="Open Sans" w:cs="Open Sans"/>
                <w:color w:val="3B3838"/>
                <w:sz w:val="24"/>
                <w:szCs w:val="24"/>
                <w:lang w:val="en-GB" w:eastAsia="en-AU"/>
              </w:rPr>
              <w:t xml:space="preserve">Today’s readings draw on two key experiences: the Israelites’ escape from Egypt and their reception of manna in the wilderness, and the early Christians’ experience of the Eucharist. Together, these passages reveal the richness of God’s provision. </w:t>
            </w:r>
          </w:p>
          <w:p w14:paraId="04FBCA57" w14:textId="77777777" w:rsidR="00990544" w:rsidRPr="00990544" w:rsidRDefault="00990544" w:rsidP="00990544">
            <w:pPr>
              <w:spacing w:before="100" w:beforeAutospacing="1" w:after="100" w:afterAutospacing="1"/>
              <w:rPr>
                <w:rFonts w:ascii="Open Sans" w:eastAsia="Times New Roman" w:hAnsi="Open Sans" w:cs="Open Sans"/>
                <w:sz w:val="24"/>
                <w:szCs w:val="24"/>
                <w:lang w:val="en-GB" w:eastAsia="en-AU"/>
              </w:rPr>
            </w:pPr>
            <w:bookmarkStart w:id="2" w:name="OLE_LINK8"/>
            <w:r w:rsidRPr="00990544">
              <w:rPr>
                <w:rFonts w:ascii="Open Sans" w:eastAsia="Times New Roman" w:hAnsi="Open Sans" w:cs="Open Sans"/>
                <w:color w:val="3B3838"/>
                <w:sz w:val="24"/>
                <w:szCs w:val="24"/>
                <w:lang w:val="en-GB" w:eastAsia="en-AU"/>
              </w:rPr>
              <w:t>Many in John’s community were Jews who had come to believe in Jesus, they had a long tradition of celebrating Passover and remembering the manna. But as believers in Jesus, they were no longer welcome in synagogues and could no longer celebrate Passover. T</w:t>
            </w:r>
            <w:r w:rsidRPr="00990544">
              <w:rPr>
                <w:rFonts w:ascii="Open Sans" w:eastAsia="Times New Roman" w:hAnsi="Open Sans" w:cs="Open Sans"/>
                <w:sz w:val="24"/>
                <w:szCs w:val="24"/>
                <w:lang w:val="en-GB" w:eastAsia="en-AU"/>
              </w:rPr>
              <w:t>oday’s</w:t>
            </w:r>
            <w:r w:rsidRPr="00990544">
              <w:rPr>
                <w:rFonts w:ascii="Open Sans" w:eastAsia="Times New Roman" w:hAnsi="Open Sans" w:cs="Open Sans"/>
                <w:color w:val="3B3838"/>
                <w:sz w:val="24"/>
                <w:szCs w:val="24"/>
                <w:lang w:val="en-GB" w:eastAsia="en-AU"/>
              </w:rPr>
              <w:t xml:space="preserve"> Gospel reassures them that they do not need to rely on past traditions, because in Jesus they still receive ‘bread from heaven’—bread that gives life </w:t>
            </w:r>
            <w:r w:rsidRPr="00990544">
              <w:rPr>
                <w:rFonts w:ascii="Open Sans" w:eastAsia="Times New Roman" w:hAnsi="Open Sans" w:cs="Open Sans"/>
                <w:sz w:val="24"/>
                <w:szCs w:val="24"/>
                <w:lang w:val="en-GB" w:eastAsia="en-AU"/>
              </w:rPr>
              <w:t>forever</w:t>
            </w:r>
            <w:bookmarkEnd w:id="2"/>
          </w:p>
          <w:p w14:paraId="4A8E1D82" w14:textId="77777777" w:rsidR="00990544" w:rsidRPr="00990544" w:rsidRDefault="00990544" w:rsidP="00990544">
            <w:pPr>
              <w:spacing w:before="100" w:beforeAutospacing="1" w:after="0" w:afterAutospacing="1"/>
              <w:ind w:left="30"/>
              <w:textAlignment w:val="baseline"/>
              <w:rPr>
                <w:rFonts w:ascii="Open Sans" w:eastAsia="Times New Roman" w:hAnsi="Open Sans" w:cs="Open Sans"/>
                <w:sz w:val="24"/>
                <w:szCs w:val="24"/>
                <w:lang w:val="en-GB" w:eastAsia="en-AU"/>
              </w:rPr>
            </w:pPr>
          </w:p>
        </w:tc>
      </w:tr>
    </w:tbl>
    <w:p w14:paraId="17654D34" w14:textId="77777777" w:rsidR="00990544" w:rsidRDefault="00990544" w:rsidP="00990544">
      <w:pPr>
        <w:spacing w:after="0" w:line="240" w:lineRule="auto"/>
        <w:jc w:val="center"/>
        <w:rPr>
          <w:rFonts w:ascii="Open Sans" w:eastAsia="Times New Roman" w:hAnsi="Open Sans" w:cs="Open Sans"/>
          <w:b/>
          <w:bCs/>
          <w:color w:val="3B3838"/>
          <w:kern w:val="0"/>
          <w:lang w:eastAsia="en-GB"/>
          <w14:ligatures w14:val="none"/>
        </w:rPr>
      </w:pPr>
      <w:bookmarkStart w:id="3" w:name="_Hlk152145322"/>
    </w:p>
    <w:p w14:paraId="2848AAC1" w14:textId="2A3D940C" w:rsidR="00990544" w:rsidRPr="00990544" w:rsidRDefault="00990544" w:rsidP="00990544">
      <w:pPr>
        <w:spacing w:after="0" w:line="240" w:lineRule="auto"/>
        <w:jc w:val="center"/>
        <w:rPr>
          <w:rFonts w:ascii="Open Sans" w:eastAsia="Times New Roman" w:hAnsi="Open Sans" w:cs="Open Sans"/>
          <w:b/>
          <w:bCs/>
          <w:color w:val="3B3838"/>
          <w:kern w:val="0"/>
          <w:lang w:eastAsia="en-GB"/>
          <w14:ligatures w14:val="none"/>
        </w:rPr>
      </w:pPr>
      <w:r w:rsidRPr="00990544">
        <w:rPr>
          <w:rFonts w:ascii="Open Sans" w:eastAsia="Times New Roman" w:hAnsi="Open Sans" w:cs="Open Sans"/>
          <w:b/>
          <w:bCs/>
          <w:color w:val="3B3838"/>
          <w:kern w:val="0"/>
          <w:lang w:eastAsia="en-GB"/>
          <w14:ligatures w14:val="none"/>
        </w:rPr>
        <w:t>Parish Renewal Team</w:t>
      </w:r>
    </w:p>
    <w:p w14:paraId="06CB7719" w14:textId="77777777" w:rsidR="00990544" w:rsidRDefault="00990544" w:rsidP="00990544">
      <w:pPr>
        <w:spacing w:after="0" w:line="240" w:lineRule="auto"/>
        <w:jc w:val="center"/>
        <w:rPr>
          <w:rFonts w:ascii="Open Sans" w:eastAsia="Times New Roman" w:hAnsi="Open Sans" w:cs="Open Sans"/>
          <w:b/>
          <w:bCs/>
          <w:color w:val="3B3838"/>
          <w:kern w:val="0"/>
          <w:lang w:eastAsia="en-GB"/>
          <w14:ligatures w14:val="none"/>
        </w:rPr>
      </w:pPr>
      <w:r w:rsidRPr="00990544">
        <w:rPr>
          <w:rFonts w:ascii="Open Sans" w:eastAsia="Times New Roman" w:hAnsi="Open Sans" w:cs="Open Sans"/>
          <w:b/>
          <w:bCs/>
          <w:color w:val="3B3838"/>
          <w:kern w:val="0"/>
          <w:lang w:eastAsia="en-GB"/>
          <w14:ligatures w14:val="none"/>
        </w:rPr>
        <w:t>450 Hay Street, Perth</w:t>
      </w:r>
    </w:p>
    <w:p w14:paraId="0BB21CA3" w14:textId="3B54CD5D" w:rsidR="000D6C01" w:rsidRPr="00990544" w:rsidRDefault="000D6C01" w:rsidP="00990544">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Ph: 6104 3699 Tues - Thurs</w:t>
      </w:r>
    </w:p>
    <w:p w14:paraId="23C15975" w14:textId="686F5ABC" w:rsidR="0052279A" w:rsidRPr="000D6C01" w:rsidRDefault="00990544" w:rsidP="000D6C01">
      <w:pPr>
        <w:spacing w:after="0" w:line="240" w:lineRule="auto"/>
        <w:jc w:val="center"/>
        <w:rPr>
          <w:rFonts w:ascii="Open Sans" w:eastAsia="Times New Roman" w:hAnsi="Open Sans" w:cs="Open Sans"/>
          <w:b/>
          <w:bCs/>
          <w:kern w:val="0"/>
          <w:lang w:val="en-GB" w:eastAsia="en-GB"/>
          <w14:ligatures w14:val="none"/>
        </w:rPr>
      </w:pPr>
      <w:hyperlink r:id="rId7" w:history="1">
        <w:r w:rsidRPr="00990544">
          <w:rPr>
            <w:rFonts w:ascii="Open Sans" w:eastAsia="Times New Roman" w:hAnsi="Open Sans" w:cs="Open Sans"/>
            <w:b/>
            <w:bCs/>
            <w:color w:val="0563C1"/>
            <w:kern w:val="0"/>
            <w:u w:val="single"/>
            <w:lang w:eastAsia="en-GB"/>
            <w14:ligatures w14:val="none"/>
          </w:rPr>
          <w:t>www.parishrenewal.com.au</w:t>
        </w:r>
      </w:hyperlink>
      <w:bookmarkEnd w:id="3"/>
    </w:p>
    <w:sectPr w:rsidR="0052279A" w:rsidRPr="000D6C01" w:rsidSect="00990544">
      <w:headerReference w:type="default" r:id="rId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C0323" w14:textId="77777777" w:rsidR="003F5597" w:rsidRDefault="003F5597">
      <w:pPr>
        <w:spacing w:after="0" w:line="240" w:lineRule="auto"/>
      </w:pPr>
      <w:r>
        <w:separator/>
      </w:r>
    </w:p>
  </w:endnote>
  <w:endnote w:type="continuationSeparator" w:id="0">
    <w:p w14:paraId="23D4D858" w14:textId="77777777" w:rsidR="003F5597" w:rsidRDefault="003F5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CABB1" w14:textId="77777777" w:rsidR="003F5597" w:rsidRDefault="003F5597">
      <w:pPr>
        <w:spacing w:after="0" w:line="240" w:lineRule="auto"/>
      </w:pPr>
      <w:r>
        <w:separator/>
      </w:r>
    </w:p>
  </w:footnote>
  <w:footnote w:type="continuationSeparator" w:id="0">
    <w:p w14:paraId="23646962" w14:textId="77777777" w:rsidR="003F5597" w:rsidRDefault="003F55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4F280" w14:textId="0770F24B" w:rsidR="000D6C01" w:rsidRDefault="000D6C01" w:rsidP="000D6C01">
    <w:pPr>
      <w:pStyle w:val="Header"/>
      <w:jc w:val="center"/>
    </w:pPr>
    <w:r w:rsidRPr="000D6C01">
      <w:rPr>
        <w:noProof/>
      </w:rPr>
      <w:drawing>
        <wp:inline distT="0" distB="0" distL="0" distR="0" wp14:anchorId="11D3B0B0" wp14:editId="012E0178">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70ECCF05" w14:textId="77777777" w:rsidR="00990544" w:rsidRDefault="009905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544"/>
    <w:rsid w:val="000D6C01"/>
    <w:rsid w:val="001574AA"/>
    <w:rsid w:val="003F5597"/>
    <w:rsid w:val="00410218"/>
    <w:rsid w:val="0052279A"/>
    <w:rsid w:val="00527349"/>
    <w:rsid w:val="007C0C43"/>
    <w:rsid w:val="007F066D"/>
    <w:rsid w:val="0091294F"/>
    <w:rsid w:val="00990544"/>
    <w:rsid w:val="009B2D6E"/>
    <w:rsid w:val="00A40756"/>
    <w:rsid w:val="00AD7CFC"/>
    <w:rsid w:val="00B257FF"/>
    <w:rsid w:val="00E22AEE"/>
    <w:rsid w:val="00EA4C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D034F"/>
  <w15:chartTrackingRefBased/>
  <w15:docId w15:val="{B5A170E2-66A0-4123-BD72-FDDE9A171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05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05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05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05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05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05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05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05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05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05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05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05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05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05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05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05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05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0544"/>
    <w:rPr>
      <w:rFonts w:eastAsiaTheme="majorEastAsia" w:cstheme="majorBidi"/>
      <w:color w:val="272727" w:themeColor="text1" w:themeTint="D8"/>
    </w:rPr>
  </w:style>
  <w:style w:type="paragraph" w:styleId="Title">
    <w:name w:val="Title"/>
    <w:basedOn w:val="Normal"/>
    <w:next w:val="Normal"/>
    <w:link w:val="TitleChar"/>
    <w:uiPriority w:val="10"/>
    <w:qFormat/>
    <w:rsid w:val="009905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05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05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05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0544"/>
    <w:pPr>
      <w:spacing w:before="160"/>
      <w:jc w:val="center"/>
    </w:pPr>
    <w:rPr>
      <w:i/>
      <w:iCs/>
      <w:color w:val="404040" w:themeColor="text1" w:themeTint="BF"/>
    </w:rPr>
  </w:style>
  <w:style w:type="character" w:customStyle="1" w:styleId="QuoteChar">
    <w:name w:val="Quote Char"/>
    <w:basedOn w:val="DefaultParagraphFont"/>
    <w:link w:val="Quote"/>
    <w:uiPriority w:val="29"/>
    <w:rsid w:val="00990544"/>
    <w:rPr>
      <w:i/>
      <w:iCs/>
      <w:color w:val="404040" w:themeColor="text1" w:themeTint="BF"/>
    </w:rPr>
  </w:style>
  <w:style w:type="paragraph" w:styleId="ListParagraph">
    <w:name w:val="List Paragraph"/>
    <w:basedOn w:val="Normal"/>
    <w:uiPriority w:val="34"/>
    <w:qFormat/>
    <w:rsid w:val="00990544"/>
    <w:pPr>
      <w:ind w:left="720"/>
      <w:contextualSpacing/>
    </w:pPr>
  </w:style>
  <w:style w:type="character" w:styleId="IntenseEmphasis">
    <w:name w:val="Intense Emphasis"/>
    <w:basedOn w:val="DefaultParagraphFont"/>
    <w:uiPriority w:val="21"/>
    <w:qFormat/>
    <w:rsid w:val="00990544"/>
    <w:rPr>
      <w:i/>
      <w:iCs/>
      <w:color w:val="0F4761" w:themeColor="accent1" w:themeShade="BF"/>
    </w:rPr>
  </w:style>
  <w:style w:type="paragraph" w:styleId="IntenseQuote">
    <w:name w:val="Intense Quote"/>
    <w:basedOn w:val="Normal"/>
    <w:next w:val="Normal"/>
    <w:link w:val="IntenseQuoteChar"/>
    <w:uiPriority w:val="30"/>
    <w:qFormat/>
    <w:rsid w:val="009905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0544"/>
    <w:rPr>
      <w:i/>
      <w:iCs/>
      <w:color w:val="0F4761" w:themeColor="accent1" w:themeShade="BF"/>
    </w:rPr>
  </w:style>
  <w:style w:type="character" w:styleId="IntenseReference">
    <w:name w:val="Intense Reference"/>
    <w:basedOn w:val="DefaultParagraphFont"/>
    <w:uiPriority w:val="32"/>
    <w:qFormat/>
    <w:rsid w:val="00990544"/>
    <w:rPr>
      <w:b/>
      <w:bCs/>
      <w:smallCaps/>
      <w:color w:val="0F4761" w:themeColor="accent1" w:themeShade="BF"/>
      <w:spacing w:val="5"/>
    </w:rPr>
  </w:style>
  <w:style w:type="table" w:customStyle="1" w:styleId="ProposalTable1">
    <w:name w:val="Proposal Table1"/>
    <w:basedOn w:val="TableNormal"/>
    <w:uiPriority w:val="99"/>
    <w:rsid w:val="00990544"/>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990544"/>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990544"/>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0D6C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6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534</Words>
  <Characters>2721</Characters>
  <Application>Microsoft Office Word</Application>
  <DocSecurity>0</DocSecurity>
  <Lines>57</Lines>
  <Paragraphs>30</Paragraphs>
  <ScaleCrop>false</ScaleCrop>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9</cp:revision>
  <dcterms:created xsi:type="dcterms:W3CDTF">2026-04-23T05:19:00Z</dcterms:created>
  <dcterms:modified xsi:type="dcterms:W3CDTF">2026-05-01T03:37:00Z</dcterms:modified>
</cp:coreProperties>
</file>