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roposalTable1"/>
        <w:tblW w:w="5738" w:type="pct"/>
        <w:tblInd w:w="-714" w:type="dxa"/>
        <w:tblLook w:val="04A0" w:firstRow="1" w:lastRow="0" w:firstColumn="1" w:lastColumn="0" w:noHBand="0" w:noVBand="1"/>
        <w:tblDescription w:val="Project deliverables"/>
      </w:tblPr>
      <w:tblGrid>
        <w:gridCol w:w="10347"/>
      </w:tblGrid>
      <w:tr w:rsidR="00CF7C65" w:rsidRPr="00CF7C65" w14:paraId="74327BE5" w14:textId="77777777" w:rsidTr="00CF7C65">
        <w:trPr>
          <w:cnfStyle w:val="100000000000" w:firstRow="1" w:lastRow="0" w:firstColumn="0" w:lastColumn="0" w:oddVBand="0" w:evenVBand="0" w:oddHBand="0" w:evenHBand="0" w:firstRowFirstColumn="0" w:firstRowLastColumn="0" w:lastRowFirstColumn="0" w:lastRowLastColumn="0"/>
          <w:trHeight w:val="528"/>
        </w:trPr>
        <w:tc>
          <w:tcPr>
            <w:tcW w:w="5000" w:type="pct"/>
            <w:tcBorders>
              <w:top w:val="single" w:sz="4" w:space="0" w:color="4472C4"/>
              <w:bottom w:val="single" w:sz="4" w:space="0" w:color="FFFFFF"/>
            </w:tcBorders>
            <w:shd w:val="clear" w:color="auto" w:fill="F76311"/>
          </w:tcPr>
          <w:p w14:paraId="603F371F" w14:textId="1D8CE059" w:rsidR="00CF7C65" w:rsidRPr="00AC2913" w:rsidRDefault="00CF7C65" w:rsidP="00CF7C65">
            <w:pPr>
              <w:spacing w:after="0"/>
              <w:jc w:val="center"/>
              <w:rPr>
                <w:rFonts w:ascii="Open Sans" w:eastAsia="Calibri" w:hAnsi="Open Sans" w:cs="Open Sans"/>
                <w:b/>
                <w:bCs/>
                <w:color w:val="F2F2F2"/>
                <w:sz w:val="40"/>
                <w:szCs w:val="40"/>
                <w:lang w:eastAsia="en-GB"/>
              </w:rPr>
            </w:pPr>
            <w:r w:rsidRPr="00AC2913">
              <w:rPr>
                <w:rFonts w:ascii="Open Sans" w:eastAsia="Calibri" w:hAnsi="Open Sans" w:cs="Open Sans"/>
                <w:b/>
                <w:bCs/>
                <w:color w:val="F2F2F2"/>
                <w:sz w:val="40"/>
                <w:szCs w:val="40"/>
                <w:lang w:eastAsia="en-GB"/>
              </w:rPr>
              <w:t>OPTIONAL RESOURCES</w:t>
            </w:r>
            <w:r w:rsidR="00B31BF9" w:rsidRPr="00AC2913">
              <w:rPr>
                <w:rFonts w:ascii="Open Sans" w:eastAsia="Calibri" w:hAnsi="Open Sans" w:cs="Open Sans"/>
                <w:b/>
                <w:bCs/>
                <w:color w:val="F2F2F2"/>
                <w:sz w:val="40"/>
                <w:szCs w:val="40"/>
                <w:lang w:eastAsia="en-GB"/>
              </w:rPr>
              <w:t xml:space="preserve"> – 15</w:t>
            </w:r>
            <w:r w:rsidR="00B31BF9" w:rsidRPr="00AC2913">
              <w:rPr>
                <w:rFonts w:ascii="Open Sans" w:eastAsia="Calibri" w:hAnsi="Open Sans" w:cs="Open Sans"/>
                <w:b/>
                <w:bCs/>
                <w:color w:val="F2F2F2"/>
                <w:sz w:val="40"/>
                <w:szCs w:val="40"/>
                <w:vertAlign w:val="superscript"/>
                <w:lang w:eastAsia="en-GB"/>
              </w:rPr>
              <w:t>th</w:t>
            </w:r>
            <w:r w:rsidR="00B31BF9" w:rsidRPr="00AC2913">
              <w:rPr>
                <w:rFonts w:ascii="Open Sans" w:eastAsia="Calibri" w:hAnsi="Open Sans" w:cs="Open Sans"/>
                <w:b/>
                <w:bCs/>
                <w:color w:val="F2F2F2"/>
                <w:sz w:val="40"/>
                <w:szCs w:val="40"/>
                <w:lang w:eastAsia="en-GB"/>
              </w:rPr>
              <w:t xml:space="preserve"> SUN in ORD TIME</w:t>
            </w:r>
          </w:p>
        </w:tc>
      </w:tr>
      <w:tr w:rsidR="00CF7C65" w:rsidRPr="00CF7C65" w14:paraId="4A49C035" w14:textId="77777777" w:rsidTr="00CF7C65">
        <w:trPr>
          <w:trHeight w:val="814"/>
        </w:trPr>
        <w:tc>
          <w:tcPr>
            <w:tcW w:w="5000" w:type="pct"/>
            <w:tcBorders>
              <w:top w:val="single" w:sz="4" w:space="0" w:color="FFFFFF"/>
              <w:left w:val="single" w:sz="4" w:space="0" w:color="FFFFFF"/>
              <w:bottom w:val="single" w:sz="4" w:space="0" w:color="FFFFFF"/>
              <w:right w:val="single" w:sz="4" w:space="0" w:color="FFFFFF"/>
            </w:tcBorders>
          </w:tcPr>
          <w:p w14:paraId="4FC80603" w14:textId="77777777" w:rsidR="00CF7C65" w:rsidRPr="00CF7C65" w:rsidRDefault="00CF7C65" w:rsidP="00CF7C65">
            <w:pPr>
              <w:numPr>
                <w:ilvl w:val="0"/>
                <w:numId w:val="1"/>
              </w:numPr>
              <w:spacing w:after="0"/>
              <w:jc w:val="both"/>
              <w:textAlignment w:val="baseline"/>
              <w:rPr>
                <w:rFonts w:ascii="Open Sans" w:eastAsia="Times New Roman" w:hAnsi="Open Sans" w:cs="Open Sans"/>
                <w:color w:val="1F3864"/>
                <w:sz w:val="24"/>
                <w:szCs w:val="24"/>
                <w:lang w:eastAsia="en-AU"/>
              </w:rPr>
            </w:pPr>
            <w:r w:rsidRPr="00CF7C65">
              <w:rPr>
                <w:rFonts w:ascii="Open Sans" w:eastAsia="Times New Roman" w:hAnsi="Open Sans" w:cs="Open Sans"/>
                <w:b/>
                <w:bCs/>
                <w:color w:val="1F3864"/>
                <w:sz w:val="24"/>
                <w:szCs w:val="24"/>
                <w:lang w:eastAsia="en-AU"/>
              </w:rPr>
              <w:t>Welcome Committee</w:t>
            </w:r>
          </w:p>
          <w:p w14:paraId="479B8AD0" w14:textId="2A56E94E" w:rsidR="00CF7C65" w:rsidRPr="00CF7C65" w:rsidRDefault="00CF7C65" w:rsidP="00CF7C65">
            <w:pPr>
              <w:spacing w:before="100" w:beforeAutospacing="1" w:after="100" w:afterAutospacing="1"/>
              <w:jc w:val="both"/>
              <w:textAlignment w:val="baseline"/>
              <w:rPr>
                <w:rFonts w:ascii="Open Sans" w:eastAsia="Times New Roman" w:hAnsi="Open Sans" w:cs="Open Sans"/>
                <w:color w:val="262626"/>
                <w:sz w:val="24"/>
                <w:szCs w:val="24"/>
                <w:lang w:eastAsia="en-AU"/>
              </w:rPr>
            </w:pPr>
            <w:r w:rsidRPr="00CF7C65">
              <w:rPr>
                <w:rFonts w:ascii="Open Sans" w:eastAsia="Times New Roman" w:hAnsi="Open Sans" w:cs="Open Sans"/>
                <w:color w:val="262626"/>
                <w:sz w:val="24"/>
                <w:szCs w:val="24"/>
                <w:lang w:eastAsia="en-AU"/>
              </w:rPr>
              <w:t xml:space="preserve">Plan a morning or afternoon tea as an opportunity </w:t>
            </w:r>
            <w:proofErr w:type="gramStart"/>
            <w:r w:rsidRPr="00CF7C65">
              <w:rPr>
                <w:rFonts w:ascii="Open Sans" w:eastAsia="Times New Roman" w:hAnsi="Open Sans" w:cs="Open Sans"/>
                <w:color w:val="262626"/>
                <w:sz w:val="24"/>
                <w:szCs w:val="24"/>
                <w:lang w:eastAsia="en-AU"/>
              </w:rPr>
              <w:t>as a way to</w:t>
            </w:r>
            <w:proofErr w:type="gramEnd"/>
            <w:r w:rsidRPr="00CF7C65">
              <w:rPr>
                <w:rFonts w:ascii="Open Sans" w:eastAsia="Times New Roman" w:hAnsi="Open Sans" w:cs="Open Sans"/>
                <w:color w:val="262626"/>
                <w:sz w:val="24"/>
                <w:szCs w:val="24"/>
                <w:lang w:eastAsia="en-AU"/>
              </w:rPr>
              <w:t xml:space="preserve"> promote the warm and practical nature of the parish </w:t>
            </w:r>
            <w:proofErr w:type="spellStart"/>
            <w:r w:rsidRPr="00CF7C65">
              <w:rPr>
                <w:rFonts w:ascii="Open Sans" w:eastAsia="Times New Roman" w:hAnsi="Open Sans" w:cs="Open Sans"/>
                <w:color w:val="262626"/>
                <w:sz w:val="24"/>
                <w:szCs w:val="24"/>
                <w:lang w:eastAsia="en-AU"/>
              </w:rPr>
              <w:t>Adsumus</w:t>
            </w:r>
            <w:proofErr w:type="spellEnd"/>
            <w:r w:rsidRPr="00CF7C65">
              <w:rPr>
                <w:rFonts w:ascii="Open Sans" w:eastAsia="Times New Roman" w:hAnsi="Open Sans" w:cs="Open Sans"/>
                <w:color w:val="262626"/>
                <w:sz w:val="24"/>
                <w:szCs w:val="24"/>
                <w:lang w:eastAsia="en-AU"/>
              </w:rPr>
              <w:t xml:space="preserve"> </w:t>
            </w:r>
            <w:r w:rsidR="00B31BF9">
              <w:rPr>
                <w:rFonts w:ascii="Open Sans" w:eastAsia="Times New Roman" w:hAnsi="Open Sans" w:cs="Open Sans"/>
                <w:color w:val="262626"/>
                <w:sz w:val="24"/>
                <w:szCs w:val="24"/>
                <w:lang w:eastAsia="en-AU"/>
              </w:rPr>
              <w:t>I</w:t>
            </w:r>
            <w:r w:rsidRPr="00CF7C65">
              <w:rPr>
                <w:rFonts w:ascii="Open Sans" w:eastAsia="Times New Roman" w:hAnsi="Open Sans" w:cs="Open Sans"/>
                <w:color w:val="262626"/>
                <w:sz w:val="24"/>
                <w:szCs w:val="24"/>
                <w:lang w:eastAsia="en-AU"/>
              </w:rPr>
              <w:t xml:space="preserve">nitiative. Whether you host a full café-style gathering or simply share a biscuit and a </w:t>
            </w:r>
            <w:proofErr w:type="spellStart"/>
            <w:r w:rsidRPr="00CF7C65">
              <w:rPr>
                <w:rFonts w:ascii="Open Sans" w:eastAsia="Times New Roman" w:hAnsi="Open Sans" w:cs="Open Sans"/>
                <w:color w:val="262626"/>
                <w:sz w:val="24"/>
                <w:szCs w:val="24"/>
                <w:lang w:eastAsia="en-AU"/>
              </w:rPr>
              <w:t>cuppa</w:t>
            </w:r>
            <w:proofErr w:type="spellEnd"/>
            <w:r w:rsidRPr="00CF7C65">
              <w:rPr>
                <w:rFonts w:ascii="Open Sans" w:eastAsia="Times New Roman" w:hAnsi="Open Sans" w:cs="Open Sans"/>
                <w:color w:val="262626"/>
                <w:sz w:val="24"/>
                <w:szCs w:val="24"/>
                <w:lang w:eastAsia="en-AU"/>
              </w:rPr>
              <w:t>, aim to make it feel special and genuinely welcoming:</w:t>
            </w:r>
          </w:p>
          <w:p w14:paraId="352932B7" w14:textId="77777777" w:rsidR="00CF7C65" w:rsidRPr="00CF7C65" w:rsidRDefault="00CF7C65" w:rsidP="00CF7C65">
            <w:pPr>
              <w:numPr>
                <w:ilvl w:val="0"/>
                <w:numId w:val="2"/>
              </w:numPr>
              <w:spacing w:before="100" w:beforeAutospacing="1" w:after="100" w:afterAutospacing="1"/>
              <w:jc w:val="both"/>
              <w:textAlignment w:val="baseline"/>
              <w:rPr>
                <w:rFonts w:ascii="Open Sans" w:eastAsia="Times New Roman" w:hAnsi="Open Sans" w:cs="Open Sans"/>
                <w:color w:val="262626"/>
                <w:sz w:val="24"/>
                <w:szCs w:val="24"/>
                <w:lang w:eastAsia="en-AU"/>
              </w:rPr>
            </w:pPr>
            <w:r w:rsidRPr="00CF7C65">
              <w:rPr>
                <w:rFonts w:ascii="Open Sans" w:eastAsia="Times New Roman" w:hAnsi="Open Sans" w:cs="Open Sans"/>
                <w:color w:val="262626"/>
                <w:sz w:val="24"/>
                <w:szCs w:val="24"/>
                <w:lang w:eastAsia="en-AU"/>
              </w:rPr>
              <w:t>Keep the area clean and well-stocked.</w:t>
            </w:r>
          </w:p>
          <w:p w14:paraId="088B7891" w14:textId="77777777" w:rsidR="00CF7C65" w:rsidRPr="00CF7C65" w:rsidRDefault="00CF7C65" w:rsidP="00CF7C65">
            <w:pPr>
              <w:numPr>
                <w:ilvl w:val="0"/>
                <w:numId w:val="2"/>
              </w:numPr>
              <w:spacing w:before="100" w:beforeAutospacing="1" w:after="100" w:afterAutospacing="1"/>
              <w:jc w:val="both"/>
              <w:textAlignment w:val="baseline"/>
              <w:rPr>
                <w:rFonts w:ascii="Open Sans" w:eastAsia="Times New Roman" w:hAnsi="Open Sans" w:cs="Open Sans"/>
                <w:color w:val="262626"/>
                <w:sz w:val="24"/>
                <w:szCs w:val="24"/>
                <w:lang w:eastAsia="en-AU"/>
              </w:rPr>
            </w:pPr>
            <w:r w:rsidRPr="00CF7C65">
              <w:rPr>
                <w:rFonts w:ascii="Open Sans" w:eastAsia="Times New Roman" w:hAnsi="Open Sans" w:cs="Open Sans"/>
                <w:color w:val="262626"/>
                <w:sz w:val="24"/>
                <w:szCs w:val="24"/>
                <w:lang w:eastAsia="en-AU"/>
              </w:rPr>
              <w:t>Ensure the tea and coffee are fresh.</w:t>
            </w:r>
          </w:p>
          <w:p w14:paraId="699CFD3C" w14:textId="77777777" w:rsidR="00CF7C65" w:rsidRPr="00CF7C65" w:rsidRDefault="00CF7C65" w:rsidP="00CF7C65">
            <w:pPr>
              <w:numPr>
                <w:ilvl w:val="0"/>
                <w:numId w:val="2"/>
              </w:numPr>
              <w:spacing w:before="100" w:beforeAutospacing="1" w:after="100" w:afterAutospacing="1"/>
              <w:jc w:val="both"/>
              <w:textAlignment w:val="baseline"/>
              <w:rPr>
                <w:rFonts w:ascii="Open Sans" w:eastAsia="Times New Roman" w:hAnsi="Open Sans" w:cs="Open Sans"/>
                <w:color w:val="262626"/>
                <w:sz w:val="24"/>
                <w:szCs w:val="24"/>
                <w:lang w:eastAsia="en-AU"/>
              </w:rPr>
            </w:pPr>
            <w:r w:rsidRPr="00CF7C65">
              <w:rPr>
                <w:rFonts w:ascii="Open Sans" w:eastAsia="Times New Roman" w:hAnsi="Open Sans" w:cs="Open Sans"/>
                <w:color w:val="262626"/>
                <w:sz w:val="24"/>
                <w:szCs w:val="24"/>
                <w:lang w:eastAsia="en-AU"/>
              </w:rPr>
              <w:t>Offer decaf, milk alternatives, sugar, and sugar substitutes.</w:t>
            </w:r>
          </w:p>
          <w:p w14:paraId="46ABC73B" w14:textId="77777777" w:rsidR="00CF7C65" w:rsidRPr="00CF7C65" w:rsidRDefault="00CF7C65" w:rsidP="00CF7C65">
            <w:pPr>
              <w:numPr>
                <w:ilvl w:val="0"/>
                <w:numId w:val="2"/>
              </w:numPr>
              <w:spacing w:before="100" w:beforeAutospacing="1" w:after="100" w:afterAutospacing="1"/>
              <w:jc w:val="both"/>
              <w:textAlignment w:val="baseline"/>
              <w:rPr>
                <w:rFonts w:ascii="Open Sans" w:eastAsia="Times New Roman" w:hAnsi="Open Sans" w:cs="Open Sans"/>
                <w:color w:val="262626"/>
                <w:sz w:val="24"/>
                <w:szCs w:val="24"/>
                <w:lang w:eastAsia="en-AU"/>
              </w:rPr>
            </w:pPr>
            <w:r w:rsidRPr="00CF7C65">
              <w:rPr>
                <w:rFonts w:ascii="Open Sans" w:eastAsia="Times New Roman" w:hAnsi="Open Sans" w:cs="Open Sans"/>
                <w:color w:val="262626"/>
                <w:sz w:val="24"/>
                <w:szCs w:val="24"/>
                <w:lang w:eastAsia="en-AU"/>
              </w:rPr>
              <w:t>Provide drinks such as water, tea, and juice.</w:t>
            </w:r>
          </w:p>
          <w:p w14:paraId="4706F382" w14:textId="77777777" w:rsidR="00CF7C65" w:rsidRPr="00CF7C65" w:rsidRDefault="00CF7C65" w:rsidP="00CF7C65">
            <w:pPr>
              <w:numPr>
                <w:ilvl w:val="0"/>
                <w:numId w:val="2"/>
              </w:numPr>
              <w:spacing w:before="100" w:beforeAutospacing="1" w:after="100" w:afterAutospacing="1"/>
              <w:jc w:val="both"/>
              <w:textAlignment w:val="baseline"/>
              <w:rPr>
                <w:rFonts w:ascii="Open Sans" w:eastAsia="Times New Roman" w:hAnsi="Open Sans" w:cs="Open Sans"/>
                <w:color w:val="262626"/>
                <w:sz w:val="24"/>
                <w:szCs w:val="24"/>
                <w:lang w:eastAsia="en-AU"/>
              </w:rPr>
            </w:pPr>
            <w:r w:rsidRPr="00CF7C65">
              <w:rPr>
                <w:rFonts w:ascii="Open Sans" w:eastAsia="Times New Roman" w:hAnsi="Open Sans" w:cs="Open Sans"/>
                <w:color w:val="262626"/>
                <w:sz w:val="24"/>
                <w:szCs w:val="24"/>
                <w:lang w:eastAsia="en-AU"/>
              </w:rPr>
              <w:t>Consider food allergies and dietary needs.</w:t>
            </w:r>
          </w:p>
          <w:p w14:paraId="70B88A3B" w14:textId="77777777" w:rsidR="00CF7C65" w:rsidRPr="00CF7C65" w:rsidRDefault="00CF7C65" w:rsidP="00CF7C65">
            <w:pPr>
              <w:numPr>
                <w:ilvl w:val="0"/>
                <w:numId w:val="2"/>
              </w:numPr>
              <w:spacing w:before="100" w:beforeAutospacing="1" w:after="100" w:afterAutospacing="1"/>
              <w:jc w:val="both"/>
              <w:textAlignment w:val="baseline"/>
              <w:rPr>
                <w:rFonts w:ascii="Open Sans" w:eastAsia="Times New Roman" w:hAnsi="Open Sans" w:cs="Open Sans"/>
                <w:color w:val="262626"/>
                <w:sz w:val="24"/>
                <w:szCs w:val="24"/>
                <w:lang w:eastAsia="en-AU"/>
              </w:rPr>
            </w:pPr>
            <w:r w:rsidRPr="00CF7C65">
              <w:rPr>
                <w:rFonts w:ascii="Open Sans" w:eastAsia="Times New Roman" w:hAnsi="Open Sans" w:cs="Open Sans"/>
                <w:color w:val="262626"/>
                <w:sz w:val="24"/>
                <w:szCs w:val="24"/>
                <w:lang w:eastAsia="en-AU"/>
              </w:rPr>
              <w:t>Create safe, accessible spaces and arrange seating to accommodate people with disabilities.</w:t>
            </w:r>
          </w:p>
          <w:p w14:paraId="729BE8A0" w14:textId="77777777" w:rsidR="00CF7C65" w:rsidRPr="00CF7C65" w:rsidRDefault="00CF7C65" w:rsidP="00CF7C65">
            <w:p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CF7C65">
              <w:rPr>
                <w:rFonts w:ascii="Open Sans" w:eastAsia="Times New Roman" w:hAnsi="Open Sans" w:cs="Open Sans"/>
                <w:color w:val="262626"/>
                <w:sz w:val="24"/>
                <w:szCs w:val="24"/>
                <w:lang w:val="en-GB" w:eastAsia="en-AU"/>
              </w:rPr>
              <w:t>If you aren’t already doing this, consider making it a regular practice. Invite parishioners from different cultures to take turns sharing traditional foods and use these gatherings to encourage meaningful conversations and build relationships.</w:t>
            </w:r>
          </w:p>
          <w:p w14:paraId="6238313E" w14:textId="77777777" w:rsidR="00CF7C65" w:rsidRPr="00CF7C65" w:rsidRDefault="00CF7C65" w:rsidP="00CF7C65">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CF7C65">
              <w:rPr>
                <w:rFonts w:ascii="Open Sans" w:eastAsia="Times New Roman" w:hAnsi="Open Sans" w:cs="Open Sans"/>
                <w:b/>
                <w:bCs/>
                <w:color w:val="1F3864"/>
                <w:sz w:val="24"/>
                <w:szCs w:val="24"/>
                <w:lang w:eastAsia="en-AU"/>
              </w:rPr>
              <w:t xml:space="preserve">Bulletin Notice  </w:t>
            </w:r>
          </w:p>
          <w:p w14:paraId="20C5FFC0" w14:textId="4C85A4EC" w:rsidR="00CF7C65" w:rsidRPr="00CF7C65" w:rsidRDefault="00CF7C65" w:rsidP="00CF7C65">
            <w:pPr>
              <w:spacing w:before="100" w:beforeAutospacing="1" w:after="100" w:afterAutospacing="1"/>
              <w:jc w:val="both"/>
              <w:textAlignment w:val="baseline"/>
              <w:rPr>
                <w:rFonts w:ascii="Open Sans" w:eastAsia="Times New Roman" w:hAnsi="Open Sans" w:cs="Open Sans"/>
                <w:sz w:val="24"/>
                <w:szCs w:val="24"/>
                <w:lang w:eastAsia="en-AU"/>
              </w:rPr>
            </w:pPr>
            <w:r w:rsidRPr="00CF7C65">
              <w:rPr>
                <w:rFonts w:ascii="Open Sans" w:eastAsia="Times New Roman" w:hAnsi="Open Sans" w:cs="Open Sans"/>
                <w:sz w:val="24"/>
                <w:szCs w:val="24"/>
                <w:lang w:eastAsia="en-AU"/>
              </w:rPr>
              <w:t>Seeds are about life. They hold possibility and potential. They are a beginning</w:t>
            </w:r>
            <w:r w:rsidR="007D36CB">
              <w:rPr>
                <w:rFonts w:ascii="Open Sans" w:eastAsia="Times New Roman" w:hAnsi="Open Sans" w:cs="Open Sans"/>
                <w:sz w:val="24"/>
                <w:szCs w:val="24"/>
                <w:lang w:eastAsia="en-AU"/>
              </w:rPr>
              <w:t xml:space="preserve"> - </w:t>
            </w:r>
            <w:r w:rsidRPr="00CF7C65">
              <w:rPr>
                <w:rFonts w:ascii="Open Sans" w:eastAsia="Times New Roman" w:hAnsi="Open Sans" w:cs="Open Sans"/>
                <w:sz w:val="24"/>
                <w:szCs w:val="24"/>
                <w:lang w:eastAsia="en-AU"/>
              </w:rPr>
              <w:t>a starting point</w:t>
            </w:r>
            <w:r w:rsidR="007D36CB">
              <w:rPr>
                <w:rFonts w:ascii="Open Sans" w:eastAsia="Times New Roman" w:hAnsi="Open Sans" w:cs="Open Sans"/>
                <w:sz w:val="24"/>
                <w:szCs w:val="24"/>
                <w:lang w:eastAsia="en-AU"/>
              </w:rPr>
              <w:t xml:space="preserve"> - </w:t>
            </w:r>
            <w:r w:rsidRPr="00CF7C65">
              <w:rPr>
                <w:rFonts w:ascii="Open Sans" w:eastAsia="Times New Roman" w:hAnsi="Open Sans" w:cs="Open Sans"/>
                <w:sz w:val="24"/>
                <w:szCs w:val="24"/>
                <w:lang w:eastAsia="en-AU"/>
              </w:rPr>
              <w:t xml:space="preserve">and the Sower’s commitment to the future. This week, we will hear a powerful story that calls each of us to look both within and around us for that little packet of seeds we may be unknowingly carrying in a pocket. May </w:t>
            </w:r>
            <w:proofErr w:type="spellStart"/>
            <w:r w:rsidRPr="00CF7C65">
              <w:rPr>
                <w:rFonts w:ascii="Open Sans" w:eastAsia="Times New Roman" w:hAnsi="Open Sans" w:cs="Open Sans"/>
                <w:sz w:val="24"/>
                <w:szCs w:val="24"/>
                <w:lang w:eastAsia="en-AU"/>
              </w:rPr>
              <w:t>Adsumus</w:t>
            </w:r>
            <w:proofErr w:type="spellEnd"/>
            <w:r w:rsidRPr="00CF7C65">
              <w:rPr>
                <w:rFonts w:ascii="Open Sans" w:eastAsia="Times New Roman" w:hAnsi="Open Sans" w:cs="Open Sans"/>
                <w:sz w:val="24"/>
                <w:szCs w:val="24"/>
                <w:lang w:eastAsia="en-AU"/>
              </w:rPr>
              <w:t xml:space="preserve"> help us hear this week’s Gospel as an invitation to reflect more deeply on Jesus’ loving hope for us all.</w:t>
            </w:r>
          </w:p>
          <w:p w14:paraId="66F135A0" w14:textId="77777777" w:rsidR="00CF7C65" w:rsidRPr="00CF7C65" w:rsidRDefault="00CF7C65" w:rsidP="00CF7C65">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CF7C65">
              <w:rPr>
                <w:rFonts w:ascii="Open Sans" w:eastAsia="Times New Roman" w:hAnsi="Open Sans" w:cs="Open Sans"/>
                <w:b/>
                <w:bCs/>
                <w:color w:val="1F3864"/>
                <w:sz w:val="24"/>
                <w:szCs w:val="24"/>
                <w:lang w:eastAsia="en-AU"/>
              </w:rPr>
              <w:t>Music Ministry – AOV suggestions</w:t>
            </w:r>
          </w:p>
          <w:p w14:paraId="4EA322E6" w14:textId="77777777" w:rsidR="00CF7C65" w:rsidRPr="00CF7C65" w:rsidRDefault="00CF7C65" w:rsidP="00CF7C65">
            <w:pPr>
              <w:spacing w:before="100" w:beforeAutospacing="1" w:after="100" w:afterAutospacing="1"/>
              <w:ind w:left="30"/>
              <w:jc w:val="both"/>
              <w:textAlignment w:val="baseline"/>
              <w:rPr>
                <w:rFonts w:ascii="Open Sans" w:eastAsia="Times New Roman" w:hAnsi="Open Sans" w:cs="Open Sans"/>
                <w:color w:val="3B3838"/>
                <w:sz w:val="24"/>
                <w:szCs w:val="24"/>
                <w:lang w:eastAsia="en-AU"/>
              </w:rPr>
            </w:pPr>
            <w:r w:rsidRPr="00CF7C65">
              <w:rPr>
                <w:rFonts w:ascii="Open Sans" w:eastAsia="Times New Roman" w:hAnsi="Open Sans" w:cs="Open Sans"/>
                <w:color w:val="3B3838"/>
                <w:sz w:val="24"/>
                <w:szCs w:val="24"/>
                <w:lang w:eastAsia="en-AU"/>
              </w:rPr>
              <w:t>Gathering Hymn – Praise to you, O Christ, our Saviour AOV1/28</w:t>
            </w:r>
          </w:p>
          <w:p w14:paraId="637EC159" w14:textId="77777777" w:rsidR="00CF7C65" w:rsidRPr="00CF7C65" w:rsidRDefault="00CF7C65" w:rsidP="00CF7C65">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r w:rsidRPr="00CF7C65">
              <w:rPr>
                <w:rFonts w:ascii="Open Sans" w:eastAsia="Times New Roman" w:hAnsi="Open Sans" w:cs="Open Sans"/>
                <w:color w:val="3B3838"/>
                <w:sz w:val="24"/>
                <w:szCs w:val="24"/>
                <w:lang w:eastAsia="en-AU"/>
              </w:rPr>
              <w:t>Communion Hymn – Open my eyes AOV1/166</w:t>
            </w:r>
          </w:p>
          <w:p w14:paraId="10CC4D79" w14:textId="77777777" w:rsidR="00CF7C65" w:rsidRDefault="00CF7C65" w:rsidP="00CF7C65">
            <w:pPr>
              <w:spacing w:before="100" w:beforeAutospacing="1" w:after="0" w:afterAutospacing="1"/>
              <w:ind w:left="30"/>
              <w:jc w:val="both"/>
              <w:textAlignment w:val="baseline"/>
              <w:rPr>
                <w:rFonts w:ascii="Open Sans" w:eastAsia="Times New Roman" w:hAnsi="Open Sans" w:cs="Open Sans"/>
                <w:sz w:val="24"/>
                <w:szCs w:val="24"/>
                <w:lang w:eastAsia="en-AU"/>
              </w:rPr>
            </w:pPr>
            <w:r w:rsidRPr="00CF7C65">
              <w:rPr>
                <w:rFonts w:ascii="Open Sans" w:eastAsia="Times New Roman" w:hAnsi="Open Sans" w:cs="Open Sans"/>
                <w:color w:val="3B3838"/>
                <w:sz w:val="24"/>
                <w:szCs w:val="24"/>
                <w:lang w:eastAsia="en-AU"/>
              </w:rPr>
              <w:t>Recessional Hymn – W</w:t>
            </w:r>
            <w:r w:rsidRPr="00CF7C65">
              <w:rPr>
                <w:rFonts w:ascii="Open Sans" w:eastAsia="Times New Roman" w:hAnsi="Open Sans" w:cs="Open Sans"/>
                <w:sz w:val="24"/>
                <w:szCs w:val="24"/>
                <w:lang w:eastAsia="en-AU"/>
              </w:rPr>
              <w:t>hat is this place AOV1/132</w:t>
            </w:r>
          </w:p>
          <w:p w14:paraId="518FF0E8" w14:textId="77777777" w:rsidR="007C4EB4" w:rsidRDefault="007C4EB4" w:rsidP="00CF7C65">
            <w:pPr>
              <w:spacing w:before="100" w:beforeAutospacing="1" w:after="0" w:afterAutospacing="1"/>
              <w:ind w:left="30"/>
              <w:jc w:val="both"/>
              <w:textAlignment w:val="baseline"/>
              <w:rPr>
                <w:rFonts w:ascii="Open Sans" w:eastAsia="Times New Roman" w:hAnsi="Open Sans" w:cs="Open Sans"/>
                <w:sz w:val="24"/>
                <w:szCs w:val="24"/>
                <w:lang w:eastAsia="en-AU"/>
              </w:rPr>
            </w:pPr>
          </w:p>
          <w:p w14:paraId="6B306AFE" w14:textId="77777777" w:rsidR="007C4EB4" w:rsidRPr="00CF7C65" w:rsidRDefault="007C4EB4" w:rsidP="00CF7C65">
            <w:pPr>
              <w:spacing w:before="100" w:beforeAutospacing="1" w:after="0" w:afterAutospacing="1"/>
              <w:ind w:left="30"/>
              <w:jc w:val="both"/>
              <w:textAlignment w:val="baseline"/>
              <w:rPr>
                <w:rFonts w:ascii="Open Sans" w:eastAsia="Times New Roman" w:hAnsi="Open Sans" w:cs="Open Sans"/>
                <w:color w:val="3B3838"/>
                <w:sz w:val="24"/>
                <w:szCs w:val="24"/>
                <w:lang w:eastAsia="en-AU"/>
              </w:rPr>
            </w:pPr>
          </w:p>
          <w:p w14:paraId="08C4E225" w14:textId="77777777" w:rsidR="00CF7C65" w:rsidRPr="00CF7C65" w:rsidRDefault="00CF7C65" w:rsidP="00CF7C65">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CF7C65">
              <w:rPr>
                <w:rFonts w:ascii="Open Sans" w:eastAsia="Times New Roman" w:hAnsi="Open Sans" w:cs="Open Sans"/>
                <w:b/>
                <w:bCs/>
                <w:color w:val="1F3864"/>
                <w:sz w:val="24"/>
                <w:szCs w:val="24"/>
                <w:lang w:eastAsia="en-AU"/>
              </w:rPr>
              <w:lastRenderedPageBreak/>
              <w:t xml:space="preserve">Commentator Notes </w:t>
            </w:r>
          </w:p>
          <w:p w14:paraId="042447FD" w14:textId="77777777" w:rsidR="00CF7C65" w:rsidRPr="00CF7C65" w:rsidRDefault="00CF7C65" w:rsidP="00CF7C65">
            <w:pPr>
              <w:spacing w:after="0"/>
              <w:jc w:val="both"/>
              <w:rPr>
                <w:rFonts w:ascii="Open Sans" w:eastAsia="Times New Roman" w:hAnsi="Open Sans" w:cs="Open Sans"/>
                <w:color w:val="262626"/>
                <w:sz w:val="24"/>
                <w:szCs w:val="24"/>
                <w:lang w:eastAsia="en-GB"/>
              </w:rPr>
            </w:pPr>
            <w:r w:rsidRPr="00CF7C65">
              <w:rPr>
                <w:rFonts w:ascii="Open Sans" w:eastAsia="Times New Roman" w:hAnsi="Open Sans" w:cs="Open Sans"/>
                <w:color w:val="262626"/>
                <w:sz w:val="24"/>
                <w:szCs w:val="24"/>
                <w:lang w:eastAsia="en-GB"/>
              </w:rPr>
              <w:t>We have three rich readings this week, all united by an agricultural theme: the earth, fertility, winter rains, and the sowing of seeds. They do not call us to become farmers, but to attend more closely to the demands of an active discipleship. For although the field prepared by God is arable and fertile, its proper cultivation requires the effort of us all.</w:t>
            </w:r>
          </w:p>
          <w:p w14:paraId="7EEA5E44" w14:textId="77777777" w:rsidR="00CF7C65" w:rsidRPr="00CF7C65" w:rsidRDefault="00CF7C65" w:rsidP="00CF7C65">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CF7C65">
              <w:rPr>
                <w:rFonts w:ascii="Open Sans" w:eastAsia="Times New Roman" w:hAnsi="Open Sans" w:cs="Open Sans"/>
                <w:b/>
                <w:bCs/>
                <w:color w:val="1F3864"/>
                <w:sz w:val="24"/>
                <w:szCs w:val="24"/>
                <w:lang w:eastAsia="en-AU"/>
              </w:rPr>
              <w:t xml:space="preserve">Prayer of the Faithful suggestion </w:t>
            </w:r>
          </w:p>
          <w:p w14:paraId="002F611A" w14:textId="77777777" w:rsidR="00CF7C65" w:rsidRPr="00CF7C65" w:rsidRDefault="00CF7C65" w:rsidP="00CF7C65">
            <w:pPr>
              <w:spacing w:before="100" w:beforeAutospacing="1" w:after="100" w:afterAutospacing="1"/>
              <w:jc w:val="both"/>
              <w:textAlignment w:val="baseline"/>
              <w:rPr>
                <w:rFonts w:ascii="Open Sans" w:eastAsia="Times New Roman" w:hAnsi="Open Sans" w:cs="Open Sans"/>
                <w:color w:val="262626"/>
                <w:sz w:val="24"/>
                <w:szCs w:val="24"/>
                <w:lang w:val="en-GB" w:eastAsia="en-GB"/>
              </w:rPr>
            </w:pPr>
            <w:r w:rsidRPr="00CF7C65">
              <w:rPr>
                <w:rFonts w:ascii="Open Sans" w:eastAsia="Times New Roman" w:hAnsi="Open Sans" w:cs="Open Sans"/>
                <w:color w:val="262626"/>
                <w:sz w:val="24"/>
                <w:szCs w:val="24"/>
                <w:lang w:val="en-GB" w:eastAsia="en-GB"/>
              </w:rPr>
              <w:t xml:space="preserve">As we reflect on the Parable of the Sower, may </w:t>
            </w:r>
            <w:proofErr w:type="spellStart"/>
            <w:r w:rsidRPr="00CF7C65">
              <w:rPr>
                <w:rFonts w:ascii="Open Sans" w:eastAsia="Times New Roman" w:hAnsi="Open Sans" w:cs="Open Sans"/>
                <w:color w:val="262626"/>
                <w:sz w:val="24"/>
                <w:szCs w:val="24"/>
                <w:lang w:val="en-GB" w:eastAsia="en-GB"/>
              </w:rPr>
              <w:t>Adsumus</w:t>
            </w:r>
            <w:proofErr w:type="spellEnd"/>
            <w:r w:rsidRPr="00CF7C65">
              <w:rPr>
                <w:rFonts w:ascii="Open Sans" w:eastAsia="Times New Roman" w:hAnsi="Open Sans" w:cs="Open Sans"/>
                <w:color w:val="262626"/>
                <w:sz w:val="24"/>
                <w:szCs w:val="24"/>
                <w:lang w:val="en-GB" w:eastAsia="en-GB"/>
              </w:rPr>
              <w:t xml:space="preserve"> remind our hearts to open in support and trust for one another, that we might become receptive and eager seeds of the Kingdom.</w:t>
            </w:r>
          </w:p>
          <w:p w14:paraId="34ACC271" w14:textId="77777777" w:rsidR="00CF7C65" w:rsidRPr="00CF7C65" w:rsidRDefault="00CF7C65" w:rsidP="00CF7C65">
            <w:pPr>
              <w:spacing w:before="100" w:beforeAutospacing="1" w:after="100" w:afterAutospacing="1"/>
              <w:jc w:val="both"/>
              <w:textAlignment w:val="baseline"/>
              <w:rPr>
                <w:rFonts w:ascii="Open Sans" w:eastAsia="Times New Roman" w:hAnsi="Open Sans" w:cs="Open Sans"/>
                <w:color w:val="3B3838"/>
                <w:sz w:val="24"/>
                <w:szCs w:val="24"/>
                <w:lang w:eastAsia="en-AU"/>
              </w:rPr>
            </w:pPr>
            <w:r w:rsidRPr="00CF7C65">
              <w:rPr>
                <w:rFonts w:ascii="Open Sans" w:eastAsia="Times New Roman" w:hAnsi="Open Sans" w:cs="Open Sans"/>
                <w:color w:val="3B3838"/>
                <w:sz w:val="24"/>
                <w:szCs w:val="24"/>
                <w:lang w:eastAsia="en-AU"/>
              </w:rPr>
              <w:t xml:space="preserve">Lord </w:t>
            </w:r>
            <w:proofErr w:type="gramStart"/>
            <w:r w:rsidRPr="00CF7C65">
              <w:rPr>
                <w:rFonts w:ascii="Open Sans" w:eastAsia="Times New Roman" w:hAnsi="Open Sans" w:cs="Open Sans"/>
                <w:color w:val="3B3838"/>
                <w:sz w:val="24"/>
                <w:szCs w:val="24"/>
                <w:lang w:eastAsia="en-AU"/>
              </w:rPr>
              <w:t>hear</w:t>
            </w:r>
            <w:proofErr w:type="gramEnd"/>
            <w:r w:rsidRPr="00CF7C65">
              <w:rPr>
                <w:rFonts w:ascii="Open Sans" w:eastAsia="Times New Roman" w:hAnsi="Open Sans" w:cs="Open Sans"/>
                <w:color w:val="3B3838"/>
                <w:sz w:val="24"/>
                <w:szCs w:val="24"/>
                <w:lang w:eastAsia="en-AU"/>
              </w:rPr>
              <w:t xml:space="preserve"> us OR We pray to the Lord.</w:t>
            </w:r>
          </w:p>
          <w:p w14:paraId="62AC3208" w14:textId="77777777" w:rsidR="00CF7C65" w:rsidRPr="00CF7C65" w:rsidRDefault="00CF7C65" w:rsidP="00CF7C65">
            <w:pPr>
              <w:numPr>
                <w:ilvl w:val="0"/>
                <w:numId w:val="1"/>
              </w:numPr>
              <w:spacing w:after="0"/>
              <w:jc w:val="both"/>
              <w:textAlignment w:val="baseline"/>
              <w:rPr>
                <w:rFonts w:ascii="Open Sans" w:eastAsia="Times New Roman" w:hAnsi="Open Sans" w:cs="Open Sans"/>
                <w:b/>
                <w:bCs/>
                <w:color w:val="1F3864"/>
                <w:sz w:val="24"/>
                <w:szCs w:val="24"/>
                <w:lang w:eastAsia="en-AU"/>
              </w:rPr>
            </w:pPr>
            <w:bookmarkStart w:id="0" w:name="OLE_LINK5"/>
            <w:r w:rsidRPr="00CF7C65">
              <w:rPr>
                <w:rFonts w:ascii="Open Sans" w:eastAsia="Times New Roman" w:hAnsi="Open Sans" w:cs="Open Sans"/>
                <w:b/>
                <w:bCs/>
                <w:color w:val="1F3864"/>
                <w:sz w:val="24"/>
                <w:szCs w:val="24"/>
                <w:lang w:eastAsia="en-AU"/>
              </w:rPr>
              <w:t>Note to parish primary school parents</w:t>
            </w:r>
            <w:bookmarkEnd w:id="0"/>
          </w:p>
          <w:p w14:paraId="030841FD" w14:textId="77777777" w:rsidR="00CF7C65" w:rsidRPr="00CF7C65" w:rsidRDefault="00CF7C65" w:rsidP="00CF7C65">
            <w:pPr>
              <w:tabs>
                <w:tab w:val="num" w:pos="286"/>
              </w:tabs>
              <w:spacing w:after="0"/>
              <w:jc w:val="both"/>
              <w:textAlignment w:val="baseline"/>
              <w:rPr>
                <w:rFonts w:ascii="Open Sans" w:eastAsia="Times New Roman" w:hAnsi="Open Sans" w:cs="Open Sans"/>
                <w:sz w:val="24"/>
                <w:szCs w:val="24"/>
                <w:lang w:eastAsia="en-AU"/>
              </w:rPr>
            </w:pPr>
            <w:r w:rsidRPr="00CF7C65">
              <w:rPr>
                <w:rFonts w:ascii="Open Sans" w:eastAsia="Times New Roman" w:hAnsi="Open Sans" w:cs="Open Sans"/>
                <w:sz w:val="24"/>
                <w:szCs w:val="24"/>
                <w:lang w:eastAsia="en-AU"/>
              </w:rPr>
              <w:t xml:space="preserve">This week, our parish’s </w:t>
            </w:r>
            <w:proofErr w:type="spellStart"/>
            <w:r w:rsidRPr="00CF7C65">
              <w:rPr>
                <w:rFonts w:ascii="Open Sans" w:eastAsia="Times New Roman" w:hAnsi="Open Sans" w:cs="Open Sans"/>
                <w:sz w:val="24"/>
                <w:szCs w:val="24"/>
                <w:lang w:eastAsia="en-AU"/>
              </w:rPr>
              <w:t>Adsumus</w:t>
            </w:r>
            <w:proofErr w:type="spellEnd"/>
            <w:r w:rsidRPr="00CF7C65">
              <w:rPr>
                <w:rFonts w:ascii="Open Sans" w:eastAsia="Times New Roman" w:hAnsi="Open Sans" w:cs="Open Sans"/>
                <w:sz w:val="24"/>
                <w:szCs w:val="24"/>
                <w:lang w:eastAsia="en-AU"/>
              </w:rPr>
              <w:t xml:space="preserve"> Initiative invites us into a story that encourages us to look both within and around us for that small, perfect packet of seeds we may discover tucked into one of our pockets—and then </w:t>
            </w:r>
            <w:proofErr w:type="gramStart"/>
            <w:r w:rsidRPr="00CF7C65">
              <w:rPr>
                <w:rFonts w:ascii="Open Sans" w:eastAsia="Times New Roman" w:hAnsi="Open Sans" w:cs="Open Sans"/>
                <w:sz w:val="24"/>
                <w:szCs w:val="24"/>
                <w:lang w:eastAsia="en-AU"/>
              </w:rPr>
              <w:t>to decide</w:t>
            </w:r>
            <w:proofErr w:type="gramEnd"/>
            <w:r w:rsidRPr="00CF7C65">
              <w:rPr>
                <w:rFonts w:ascii="Open Sans" w:eastAsia="Times New Roman" w:hAnsi="Open Sans" w:cs="Open Sans"/>
                <w:sz w:val="24"/>
                <w:szCs w:val="24"/>
                <w:lang w:eastAsia="en-AU"/>
              </w:rPr>
              <w:t xml:space="preserve"> what we can do with it.</w:t>
            </w:r>
          </w:p>
          <w:p w14:paraId="6ED83BA8" w14:textId="77777777" w:rsidR="00CF7C65" w:rsidRPr="00CF7C65" w:rsidRDefault="00CF7C65" w:rsidP="00CF7C65">
            <w:pPr>
              <w:numPr>
                <w:ilvl w:val="0"/>
                <w:numId w:val="1"/>
              </w:numPr>
              <w:spacing w:before="100" w:beforeAutospacing="1" w:after="0" w:afterAutospacing="1"/>
              <w:jc w:val="both"/>
              <w:textAlignment w:val="baseline"/>
              <w:rPr>
                <w:rFonts w:ascii="Open Sans" w:eastAsia="Times New Roman" w:hAnsi="Open Sans" w:cs="Open Sans"/>
                <w:b/>
                <w:bCs/>
                <w:color w:val="1F3864"/>
                <w:sz w:val="24"/>
                <w:szCs w:val="24"/>
                <w:lang w:eastAsia="en-AU"/>
              </w:rPr>
            </w:pPr>
            <w:r w:rsidRPr="00CF7C65">
              <w:rPr>
                <w:rFonts w:ascii="Open Sans" w:eastAsia="Times New Roman" w:hAnsi="Open Sans" w:cs="Open Sans"/>
                <w:b/>
                <w:bCs/>
                <w:color w:val="1F3864"/>
                <w:sz w:val="24"/>
                <w:szCs w:val="24"/>
                <w:lang w:eastAsia="en-AU"/>
              </w:rPr>
              <w:t>Commentary on the Readings of the Day</w:t>
            </w:r>
          </w:p>
          <w:p w14:paraId="78759770" w14:textId="77777777" w:rsidR="00CF7C65" w:rsidRPr="00CF7C65" w:rsidRDefault="00CF7C65" w:rsidP="00CF7C65">
            <w:pPr>
              <w:spacing w:after="0"/>
              <w:jc w:val="both"/>
              <w:rPr>
                <w:rFonts w:ascii="Open Sans" w:eastAsia="Times New Roman" w:hAnsi="Open Sans" w:cs="Open Sans"/>
                <w:color w:val="262626"/>
                <w:sz w:val="24"/>
                <w:szCs w:val="24"/>
                <w:lang w:eastAsia="en-GB"/>
              </w:rPr>
            </w:pPr>
            <w:r w:rsidRPr="00CF7C65">
              <w:rPr>
                <w:rFonts w:ascii="Open Sans" w:eastAsia="Times New Roman" w:hAnsi="Open Sans" w:cs="Open Sans"/>
                <w:color w:val="262626"/>
                <w:sz w:val="24"/>
                <w:szCs w:val="24"/>
                <w:lang w:eastAsia="en-GB"/>
              </w:rPr>
              <w:t>We have three rich readings this week, all united by an agricultural theme: the earth, fertility, winter rains, and the sowing of seeds. They do not call us to become farmers, but to attend more closely to the demands of an active discipleship.</w:t>
            </w:r>
          </w:p>
          <w:p w14:paraId="0E03A4D0" w14:textId="77777777" w:rsidR="00305D4F" w:rsidRDefault="00CF7C65" w:rsidP="00CF7C65">
            <w:pPr>
              <w:spacing w:after="0"/>
              <w:jc w:val="both"/>
              <w:rPr>
                <w:rFonts w:ascii="Open Sans" w:eastAsia="Times New Roman" w:hAnsi="Open Sans" w:cs="Open Sans"/>
                <w:color w:val="262626"/>
                <w:sz w:val="24"/>
                <w:szCs w:val="24"/>
                <w:lang w:eastAsia="en-GB"/>
              </w:rPr>
            </w:pPr>
            <w:r w:rsidRPr="00CF7C65">
              <w:rPr>
                <w:rFonts w:ascii="Open Sans" w:eastAsia="Times New Roman" w:hAnsi="Open Sans" w:cs="Open Sans"/>
                <w:color w:val="262626"/>
                <w:sz w:val="24"/>
                <w:szCs w:val="24"/>
                <w:lang w:eastAsia="en-GB"/>
              </w:rPr>
              <w:t xml:space="preserve">The first reading is a beautiful poem from the prophetic writings that make up the Book of Isaiah. Here, God’s </w:t>
            </w:r>
            <w:r w:rsidR="00187685">
              <w:rPr>
                <w:rFonts w:ascii="Open Sans" w:eastAsia="Times New Roman" w:hAnsi="Open Sans" w:cs="Open Sans"/>
                <w:color w:val="262626"/>
                <w:sz w:val="24"/>
                <w:szCs w:val="24"/>
                <w:lang w:eastAsia="en-GB"/>
              </w:rPr>
              <w:t>W</w:t>
            </w:r>
            <w:r w:rsidRPr="00CF7C65">
              <w:rPr>
                <w:rFonts w:ascii="Open Sans" w:eastAsia="Times New Roman" w:hAnsi="Open Sans" w:cs="Open Sans"/>
                <w:color w:val="262626"/>
                <w:sz w:val="24"/>
                <w:szCs w:val="24"/>
                <w:lang w:eastAsia="en-GB"/>
              </w:rPr>
              <w:t xml:space="preserve">ord accomplishes what it intends; it is like wintry rain and snow that bring forth crops, seed, and food. In the second reading, we can almost hear the earth itself crying out as it waits to be renewed. </w:t>
            </w:r>
          </w:p>
          <w:p w14:paraId="4D9BBBF0" w14:textId="77777777" w:rsidR="0048770A" w:rsidRDefault="00CF7C65" w:rsidP="0048770A">
            <w:pPr>
              <w:spacing w:after="0"/>
              <w:jc w:val="both"/>
              <w:rPr>
                <w:rFonts w:ascii="Open Sans" w:eastAsia="Times New Roman" w:hAnsi="Open Sans" w:cs="Open Sans"/>
                <w:color w:val="262626"/>
                <w:sz w:val="24"/>
                <w:szCs w:val="24"/>
                <w:lang w:eastAsia="en-GB"/>
              </w:rPr>
            </w:pPr>
            <w:r w:rsidRPr="00CF7C65">
              <w:rPr>
                <w:rFonts w:ascii="Open Sans" w:eastAsia="Times New Roman" w:hAnsi="Open Sans" w:cs="Open Sans"/>
                <w:color w:val="262626"/>
                <w:sz w:val="24"/>
                <w:szCs w:val="24"/>
                <w:lang w:eastAsia="en-GB"/>
              </w:rPr>
              <w:t xml:space="preserve">This image then leads us into today’s Gospel from Matthew the Galilean, where we encounter another rural scene: a farmer scattering seed on the ground. Jesus tells this story to open our ears and hearts, inviting us to trust that what we encounter now has long been sought by many. He calls those who listen to conversion—a deepening acceptance of grace within us and a letting go, so that we may find ourselves not in a field of our own making, but in the one God has prepared for us. As our </w:t>
            </w:r>
            <w:proofErr w:type="spellStart"/>
            <w:r w:rsidRPr="00CF7C65">
              <w:rPr>
                <w:rFonts w:ascii="Open Sans" w:eastAsia="Times New Roman" w:hAnsi="Open Sans" w:cs="Open Sans"/>
                <w:color w:val="262626"/>
                <w:sz w:val="24"/>
                <w:szCs w:val="24"/>
                <w:lang w:eastAsia="en-GB"/>
              </w:rPr>
              <w:t>Adsumus</w:t>
            </w:r>
            <w:proofErr w:type="spellEnd"/>
            <w:r w:rsidRPr="00CF7C65">
              <w:rPr>
                <w:rFonts w:ascii="Open Sans" w:eastAsia="Times New Roman" w:hAnsi="Open Sans" w:cs="Open Sans"/>
                <w:color w:val="262626"/>
                <w:sz w:val="24"/>
                <w:szCs w:val="24"/>
                <w:lang w:eastAsia="en-GB"/>
              </w:rPr>
              <w:t xml:space="preserve"> </w:t>
            </w:r>
            <w:r w:rsidR="00CF551F">
              <w:rPr>
                <w:rFonts w:ascii="Open Sans" w:eastAsia="Times New Roman" w:hAnsi="Open Sans" w:cs="Open Sans"/>
                <w:color w:val="262626"/>
                <w:sz w:val="24"/>
                <w:szCs w:val="24"/>
                <w:lang w:eastAsia="en-GB"/>
              </w:rPr>
              <w:t>I</w:t>
            </w:r>
            <w:r w:rsidRPr="00CF7C65">
              <w:rPr>
                <w:rFonts w:ascii="Open Sans" w:eastAsia="Times New Roman" w:hAnsi="Open Sans" w:cs="Open Sans"/>
                <w:color w:val="262626"/>
                <w:sz w:val="24"/>
                <w:szCs w:val="24"/>
                <w:lang w:eastAsia="en-GB"/>
              </w:rPr>
              <w:t>nitiative reminds us</w:t>
            </w:r>
            <w:r w:rsidR="00CF551F">
              <w:rPr>
                <w:rFonts w:ascii="Open Sans" w:eastAsia="Times New Roman" w:hAnsi="Open Sans" w:cs="Open Sans"/>
                <w:color w:val="262626"/>
                <w:sz w:val="24"/>
                <w:szCs w:val="24"/>
                <w:lang w:eastAsia="en-GB"/>
              </w:rPr>
              <w:t xml:space="preserve"> - </w:t>
            </w:r>
            <w:r w:rsidRPr="00CF7C65">
              <w:rPr>
                <w:rFonts w:ascii="Open Sans" w:eastAsia="Times New Roman" w:hAnsi="Open Sans" w:cs="Open Sans"/>
                <w:color w:val="262626"/>
                <w:sz w:val="24"/>
                <w:szCs w:val="24"/>
                <w:lang w:eastAsia="en-GB"/>
              </w:rPr>
              <w:t>and as the Gospels attest</w:t>
            </w:r>
            <w:r w:rsidR="00CF551F">
              <w:rPr>
                <w:rFonts w:ascii="Open Sans" w:eastAsia="Times New Roman" w:hAnsi="Open Sans" w:cs="Open Sans"/>
                <w:color w:val="262626"/>
                <w:sz w:val="24"/>
                <w:szCs w:val="24"/>
                <w:lang w:eastAsia="en-GB"/>
              </w:rPr>
              <w:t xml:space="preserve"> - </w:t>
            </w:r>
            <w:r w:rsidRPr="00CF7C65">
              <w:rPr>
                <w:rFonts w:ascii="Open Sans" w:eastAsia="Times New Roman" w:hAnsi="Open Sans" w:cs="Open Sans"/>
                <w:color w:val="262626"/>
                <w:sz w:val="24"/>
                <w:szCs w:val="24"/>
                <w:lang w:eastAsia="en-GB"/>
              </w:rPr>
              <w:t>the field God has prepared is rich and fertile, yet it will take the committed effort of many to cultivate it well</w:t>
            </w:r>
            <w:bookmarkStart w:id="1" w:name="OLE_LINK3"/>
            <w:r w:rsidR="009F1552">
              <w:rPr>
                <w:rFonts w:ascii="Open Sans" w:eastAsia="Times New Roman" w:hAnsi="Open Sans" w:cs="Open Sans"/>
                <w:color w:val="262626"/>
                <w:sz w:val="24"/>
                <w:szCs w:val="24"/>
                <w:lang w:eastAsia="en-GB"/>
              </w:rPr>
              <w:t>.</w:t>
            </w:r>
          </w:p>
          <w:p w14:paraId="491F6E32" w14:textId="34F59D2E" w:rsidR="002520E7" w:rsidRPr="0048770A" w:rsidRDefault="002520E7" w:rsidP="0048770A">
            <w:pPr>
              <w:spacing w:after="0"/>
              <w:jc w:val="center"/>
              <w:rPr>
                <w:rFonts w:ascii="Open Sans" w:eastAsia="Times New Roman" w:hAnsi="Open Sans" w:cs="Open Sans"/>
                <w:color w:val="262626"/>
                <w:sz w:val="24"/>
                <w:szCs w:val="24"/>
                <w:lang w:eastAsia="en-GB"/>
              </w:rPr>
            </w:pPr>
            <w:r w:rsidRPr="009F1552">
              <w:rPr>
                <w:rFonts w:ascii="Open Sans" w:eastAsia="Times New Roman" w:hAnsi="Open Sans" w:cs="Open Sans"/>
                <w:b/>
                <w:bCs/>
                <w:color w:val="3B3838"/>
                <w:sz w:val="20"/>
                <w:szCs w:val="20"/>
                <w:lang w:eastAsia="en-GB"/>
              </w:rPr>
              <w:t>Parish Renewal Team</w:t>
            </w:r>
          </w:p>
          <w:p w14:paraId="28C5B29F" w14:textId="5E959A5A" w:rsidR="002520E7" w:rsidRPr="009F1552" w:rsidRDefault="002520E7" w:rsidP="009F1552">
            <w:pPr>
              <w:spacing w:before="0" w:after="0"/>
              <w:jc w:val="center"/>
              <w:rPr>
                <w:rFonts w:ascii="Open Sans" w:eastAsia="Times New Roman" w:hAnsi="Open Sans" w:cs="Open Sans"/>
                <w:b/>
                <w:bCs/>
                <w:color w:val="3B3838"/>
                <w:sz w:val="20"/>
                <w:szCs w:val="20"/>
                <w:lang w:eastAsia="en-GB"/>
              </w:rPr>
            </w:pPr>
            <w:r w:rsidRPr="009F1552">
              <w:rPr>
                <w:rFonts w:ascii="Open Sans" w:eastAsia="Times New Roman" w:hAnsi="Open Sans" w:cs="Open Sans"/>
                <w:b/>
                <w:bCs/>
                <w:color w:val="3B3838"/>
                <w:sz w:val="20"/>
                <w:szCs w:val="20"/>
                <w:lang w:eastAsia="en-GB"/>
              </w:rPr>
              <w:t xml:space="preserve">450 Hay Street, </w:t>
            </w:r>
            <w:proofErr w:type="gramStart"/>
            <w:r w:rsidRPr="009F1552">
              <w:rPr>
                <w:rFonts w:ascii="Open Sans" w:eastAsia="Times New Roman" w:hAnsi="Open Sans" w:cs="Open Sans"/>
                <w:b/>
                <w:bCs/>
                <w:color w:val="3B3838"/>
                <w:sz w:val="20"/>
                <w:szCs w:val="20"/>
                <w:lang w:eastAsia="en-GB"/>
              </w:rPr>
              <w:t>Perth</w:t>
            </w:r>
            <w:r w:rsidR="000B0D05">
              <w:rPr>
                <w:rFonts w:ascii="Open Sans" w:eastAsia="Times New Roman" w:hAnsi="Open Sans" w:cs="Open Sans"/>
                <w:b/>
                <w:bCs/>
                <w:color w:val="3B3838"/>
                <w:sz w:val="20"/>
                <w:szCs w:val="20"/>
                <w:lang w:eastAsia="en-GB"/>
              </w:rPr>
              <w:t xml:space="preserve">  </w:t>
            </w:r>
            <w:r w:rsidRPr="009F1552">
              <w:rPr>
                <w:rFonts w:ascii="Open Sans" w:eastAsia="Times New Roman" w:hAnsi="Open Sans" w:cs="Open Sans"/>
                <w:b/>
                <w:bCs/>
                <w:color w:val="3B3838"/>
                <w:sz w:val="20"/>
                <w:szCs w:val="20"/>
                <w:lang w:eastAsia="en-GB"/>
              </w:rPr>
              <w:t>Ph</w:t>
            </w:r>
            <w:proofErr w:type="gramEnd"/>
            <w:r w:rsidRPr="009F1552">
              <w:rPr>
                <w:rFonts w:ascii="Open Sans" w:eastAsia="Times New Roman" w:hAnsi="Open Sans" w:cs="Open Sans"/>
                <w:b/>
                <w:bCs/>
                <w:color w:val="3B3838"/>
                <w:sz w:val="20"/>
                <w:szCs w:val="20"/>
                <w:lang w:eastAsia="en-GB"/>
              </w:rPr>
              <w:t>: 6104 3699 Tues - Thurs</w:t>
            </w:r>
          </w:p>
          <w:p w14:paraId="135BF81A" w14:textId="021B2FE2" w:rsidR="00CF7C65" w:rsidRPr="006465EC" w:rsidRDefault="002520E7" w:rsidP="009F1552">
            <w:pPr>
              <w:spacing w:before="0" w:after="0"/>
              <w:jc w:val="center"/>
              <w:rPr>
                <w:rFonts w:ascii="Open Sans" w:eastAsia="Times New Roman" w:hAnsi="Open Sans" w:cs="Open Sans"/>
                <w:b/>
                <w:bCs/>
                <w:sz w:val="22"/>
                <w:szCs w:val="22"/>
                <w:lang w:eastAsia="en-GB"/>
              </w:rPr>
            </w:pPr>
            <w:hyperlink r:id="rId7" w:history="1">
              <w:r w:rsidRPr="009F1552">
                <w:rPr>
                  <w:rFonts w:ascii="Open Sans" w:eastAsia="Times New Roman" w:hAnsi="Open Sans" w:cs="Open Sans"/>
                  <w:b/>
                  <w:bCs/>
                  <w:color w:val="0563C1"/>
                  <w:sz w:val="20"/>
                  <w:szCs w:val="20"/>
                  <w:u w:val="single"/>
                  <w:lang w:eastAsia="en-GB"/>
                </w:rPr>
                <w:t>www.parishrenewal.com.au</w:t>
              </w:r>
            </w:hyperlink>
            <w:bookmarkEnd w:id="1"/>
          </w:p>
        </w:tc>
      </w:tr>
    </w:tbl>
    <w:p w14:paraId="76A86BBD" w14:textId="77777777" w:rsidR="0052279A" w:rsidRDefault="0052279A" w:rsidP="0048770A"/>
    <w:sectPr w:rsidR="0052279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C088BA" w14:textId="77777777" w:rsidR="00467B7A" w:rsidRDefault="00467B7A" w:rsidP="00CF7C65">
      <w:pPr>
        <w:spacing w:after="0" w:line="240" w:lineRule="auto"/>
      </w:pPr>
      <w:r>
        <w:separator/>
      </w:r>
    </w:p>
  </w:endnote>
  <w:endnote w:type="continuationSeparator" w:id="0">
    <w:p w14:paraId="0C1614A6" w14:textId="77777777" w:rsidR="00467B7A" w:rsidRDefault="00467B7A" w:rsidP="00CF7C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DF8720" w14:textId="77777777" w:rsidR="00467B7A" w:rsidRDefault="00467B7A" w:rsidP="00CF7C65">
      <w:pPr>
        <w:spacing w:after="0" w:line="240" w:lineRule="auto"/>
      </w:pPr>
      <w:r>
        <w:separator/>
      </w:r>
    </w:p>
  </w:footnote>
  <w:footnote w:type="continuationSeparator" w:id="0">
    <w:p w14:paraId="2B93A987" w14:textId="77777777" w:rsidR="00467B7A" w:rsidRDefault="00467B7A" w:rsidP="00CF7C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E9EF3" w14:textId="63EE2CC6" w:rsidR="00CF7C65" w:rsidRDefault="00CF7C65" w:rsidP="00CF7C65">
    <w:pPr>
      <w:pStyle w:val="Header"/>
      <w:jc w:val="center"/>
    </w:pPr>
    <w:r w:rsidRPr="00CF7C65">
      <w:rPr>
        <w:rFonts w:ascii="Times New Roman" w:eastAsia="Times New Roman" w:hAnsi="Times New Roman" w:cs="Times New Roman"/>
        <w:noProof/>
        <w:kern w:val="0"/>
        <w:lang w:eastAsia="en-GB"/>
        <w14:ligatures w14:val="none"/>
      </w:rPr>
      <w:drawing>
        <wp:inline distT="0" distB="0" distL="0" distR="0" wp14:anchorId="38754CC3" wp14:editId="070EA757">
          <wp:extent cx="628650" cy="628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8650" cy="628650"/>
                  </a:xfrm>
                  <a:prstGeom prst="rect">
                    <a:avLst/>
                  </a:prstGeom>
                  <a:noFill/>
                  <a:ln>
                    <a:noFill/>
                  </a:ln>
                </pic:spPr>
              </pic:pic>
            </a:graphicData>
          </a:graphic>
        </wp:inline>
      </w:drawing>
    </w:r>
  </w:p>
  <w:p w14:paraId="0D2FDC68" w14:textId="77777777" w:rsidR="00CF7C65" w:rsidRDefault="00CF7C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AC6009"/>
    <w:multiLevelType w:val="hybridMultilevel"/>
    <w:tmpl w:val="EADCA810"/>
    <w:lvl w:ilvl="0" w:tplc="3F72467C">
      <w:start w:val="1"/>
      <w:numFmt w:val="decimal"/>
      <w:lvlText w:val="%1."/>
      <w:lvlJc w:val="left"/>
      <w:pPr>
        <w:ind w:left="390" w:hanging="360"/>
      </w:pPr>
      <w:rPr>
        <w:rFonts w:hint="default"/>
        <w:b/>
      </w:rPr>
    </w:lvl>
    <w:lvl w:ilvl="1" w:tplc="FDB225F0">
      <w:numFmt w:val="bullet"/>
      <w:lvlText w:val="-"/>
      <w:lvlJc w:val="left"/>
      <w:pPr>
        <w:ind w:left="1110" w:hanging="360"/>
      </w:pPr>
      <w:rPr>
        <w:rFonts w:ascii="Open Sans" w:eastAsia="Times New Roman" w:hAnsi="Open Sans" w:cs="Open Sans" w:hint="default"/>
      </w:rPr>
    </w:lvl>
    <w:lvl w:ilvl="2" w:tplc="0809001B" w:tentative="1">
      <w:start w:val="1"/>
      <w:numFmt w:val="lowerRoman"/>
      <w:lvlText w:val="%3."/>
      <w:lvlJc w:val="right"/>
      <w:pPr>
        <w:ind w:left="1830" w:hanging="180"/>
      </w:pPr>
    </w:lvl>
    <w:lvl w:ilvl="3" w:tplc="0809000F" w:tentative="1">
      <w:start w:val="1"/>
      <w:numFmt w:val="decimal"/>
      <w:lvlText w:val="%4."/>
      <w:lvlJc w:val="left"/>
      <w:pPr>
        <w:ind w:left="2550" w:hanging="360"/>
      </w:pPr>
    </w:lvl>
    <w:lvl w:ilvl="4" w:tplc="08090019" w:tentative="1">
      <w:start w:val="1"/>
      <w:numFmt w:val="lowerLetter"/>
      <w:lvlText w:val="%5."/>
      <w:lvlJc w:val="left"/>
      <w:pPr>
        <w:ind w:left="3270" w:hanging="360"/>
      </w:pPr>
    </w:lvl>
    <w:lvl w:ilvl="5" w:tplc="0809001B" w:tentative="1">
      <w:start w:val="1"/>
      <w:numFmt w:val="lowerRoman"/>
      <w:lvlText w:val="%6."/>
      <w:lvlJc w:val="right"/>
      <w:pPr>
        <w:ind w:left="3990" w:hanging="180"/>
      </w:pPr>
    </w:lvl>
    <w:lvl w:ilvl="6" w:tplc="0809000F" w:tentative="1">
      <w:start w:val="1"/>
      <w:numFmt w:val="decimal"/>
      <w:lvlText w:val="%7."/>
      <w:lvlJc w:val="left"/>
      <w:pPr>
        <w:ind w:left="4710" w:hanging="360"/>
      </w:pPr>
    </w:lvl>
    <w:lvl w:ilvl="7" w:tplc="08090019" w:tentative="1">
      <w:start w:val="1"/>
      <w:numFmt w:val="lowerLetter"/>
      <w:lvlText w:val="%8."/>
      <w:lvlJc w:val="left"/>
      <w:pPr>
        <w:ind w:left="5430" w:hanging="360"/>
      </w:pPr>
    </w:lvl>
    <w:lvl w:ilvl="8" w:tplc="0809001B" w:tentative="1">
      <w:start w:val="1"/>
      <w:numFmt w:val="lowerRoman"/>
      <w:lvlText w:val="%9."/>
      <w:lvlJc w:val="right"/>
      <w:pPr>
        <w:ind w:left="6150" w:hanging="180"/>
      </w:pPr>
    </w:lvl>
  </w:abstractNum>
  <w:abstractNum w:abstractNumId="1" w15:restartNumberingAfterBreak="0">
    <w:nsid w:val="48994E42"/>
    <w:multiLevelType w:val="hybridMultilevel"/>
    <w:tmpl w:val="1A34A304"/>
    <w:lvl w:ilvl="0" w:tplc="4C3864AA">
      <w:start w:val="1"/>
      <w:numFmt w:val="bullet"/>
      <w:lvlText w:val=""/>
      <w:lvlJc w:val="left"/>
      <w:pPr>
        <w:ind w:left="1440" w:hanging="360"/>
      </w:pPr>
      <w:rPr>
        <w:rFonts w:ascii="Symbol" w:hAnsi="Symbol" w:hint="default"/>
        <w:color w:val="0A2F41" w:themeColor="accent1" w:themeShade="80"/>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352956933">
    <w:abstractNumId w:val="0"/>
  </w:num>
  <w:num w:numId="2" w16cid:durableId="350112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C65"/>
    <w:rsid w:val="000B0D05"/>
    <w:rsid w:val="00187685"/>
    <w:rsid w:val="001E389B"/>
    <w:rsid w:val="002520E7"/>
    <w:rsid w:val="00305D4F"/>
    <w:rsid w:val="004373E2"/>
    <w:rsid w:val="00467B7A"/>
    <w:rsid w:val="0048770A"/>
    <w:rsid w:val="0052279A"/>
    <w:rsid w:val="005736B9"/>
    <w:rsid w:val="006465EC"/>
    <w:rsid w:val="0076419F"/>
    <w:rsid w:val="007C4EB4"/>
    <w:rsid w:val="007D36CB"/>
    <w:rsid w:val="009F1552"/>
    <w:rsid w:val="00AC2913"/>
    <w:rsid w:val="00B257FF"/>
    <w:rsid w:val="00B31BF9"/>
    <w:rsid w:val="00C218B5"/>
    <w:rsid w:val="00CF551F"/>
    <w:rsid w:val="00CF7C65"/>
    <w:rsid w:val="00E22A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82B6"/>
  <w15:chartTrackingRefBased/>
  <w15:docId w15:val="{C3959355-1673-418D-8F4F-8561B5082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F7C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F7C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F7C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F7C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F7C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F7C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F7C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F7C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F7C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7C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F7C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F7C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F7C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F7C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F7C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F7C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F7C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F7C65"/>
    <w:rPr>
      <w:rFonts w:eastAsiaTheme="majorEastAsia" w:cstheme="majorBidi"/>
      <w:color w:val="272727" w:themeColor="text1" w:themeTint="D8"/>
    </w:rPr>
  </w:style>
  <w:style w:type="paragraph" w:styleId="Title">
    <w:name w:val="Title"/>
    <w:basedOn w:val="Normal"/>
    <w:next w:val="Normal"/>
    <w:link w:val="TitleChar"/>
    <w:uiPriority w:val="10"/>
    <w:qFormat/>
    <w:rsid w:val="00CF7C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F7C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F7C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F7C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F7C65"/>
    <w:pPr>
      <w:spacing w:before="160"/>
      <w:jc w:val="center"/>
    </w:pPr>
    <w:rPr>
      <w:i/>
      <w:iCs/>
      <w:color w:val="404040" w:themeColor="text1" w:themeTint="BF"/>
    </w:rPr>
  </w:style>
  <w:style w:type="character" w:customStyle="1" w:styleId="QuoteChar">
    <w:name w:val="Quote Char"/>
    <w:basedOn w:val="DefaultParagraphFont"/>
    <w:link w:val="Quote"/>
    <w:uiPriority w:val="29"/>
    <w:rsid w:val="00CF7C65"/>
    <w:rPr>
      <w:i/>
      <w:iCs/>
      <w:color w:val="404040" w:themeColor="text1" w:themeTint="BF"/>
    </w:rPr>
  </w:style>
  <w:style w:type="paragraph" w:styleId="ListParagraph">
    <w:name w:val="List Paragraph"/>
    <w:basedOn w:val="Normal"/>
    <w:uiPriority w:val="34"/>
    <w:qFormat/>
    <w:rsid w:val="00CF7C65"/>
    <w:pPr>
      <w:ind w:left="720"/>
      <w:contextualSpacing/>
    </w:pPr>
  </w:style>
  <w:style w:type="character" w:styleId="IntenseEmphasis">
    <w:name w:val="Intense Emphasis"/>
    <w:basedOn w:val="DefaultParagraphFont"/>
    <w:uiPriority w:val="21"/>
    <w:qFormat/>
    <w:rsid w:val="00CF7C65"/>
    <w:rPr>
      <w:i/>
      <w:iCs/>
      <w:color w:val="0F4761" w:themeColor="accent1" w:themeShade="BF"/>
    </w:rPr>
  </w:style>
  <w:style w:type="paragraph" w:styleId="IntenseQuote">
    <w:name w:val="Intense Quote"/>
    <w:basedOn w:val="Normal"/>
    <w:next w:val="Normal"/>
    <w:link w:val="IntenseQuoteChar"/>
    <w:uiPriority w:val="30"/>
    <w:qFormat/>
    <w:rsid w:val="00CF7C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F7C65"/>
    <w:rPr>
      <w:i/>
      <w:iCs/>
      <w:color w:val="0F4761" w:themeColor="accent1" w:themeShade="BF"/>
    </w:rPr>
  </w:style>
  <w:style w:type="character" w:styleId="IntenseReference">
    <w:name w:val="Intense Reference"/>
    <w:basedOn w:val="DefaultParagraphFont"/>
    <w:uiPriority w:val="32"/>
    <w:qFormat/>
    <w:rsid w:val="00CF7C65"/>
    <w:rPr>
      <w:b/>
      <w:bCs/>
      <w:smallCaps/>
      <w:color w:val="0F4761" w:themeColor="accent1" w:themeShade="BF"/>
      <w:spacing w:val="5"/>
    </w:rPr>
  </w:style>
  <w:style w:type="table" w:customStyle="1" w:styleId="ProposalTable1">
    <w:name w:val="Proposal Table1"/>
    <w:basedOn w:val="TableNormal"/>
    <w:uiPriority w:val="99"/>
    <w:rsid w:val="00CF7C65"/>
    <w:pPr>
      <w:spacing w:before="120" w:after="120" w:line="240" w:lineRule="auto"/>
    </w:pPr>
    <w:rPr>
      <w:color w:val="404040"/>
      <w:kern w:val="0"/>
      <w:sz w:val="18"/>
      <w:szCs w:val="18"/>
      <w:lang w:val="en-US" w:eastAsia="ja-JP"/>
      <w14:ligatures w14:val="none"/>
    </w:rPr>
    <w:tblPr>
      <w:tblBorders>
        <w:top w:val="single" w:sz="4" w:space="0" w:color="4472C4"/>
        <w:left w:val="single" w:sz="4" w:space="0" w:color="4472C4"/>
        <w:bottom w:val="single" w:sz="4" w:space="0" w:color="4472C4"/>
        <w:right w:val="single" w:sz="4" w:space="0" w:color="4472C4"/>
        <w:insideH w:val="single" w:sz="4" w:space="0" w:color="4472C4"/>
        <w:insideV w:val="single" w:sz="4" w:space="0" w:color="4472C4"/>
      </w:tblBorders>
      <w:tblCellMar>
        <w:left w:w="144" w:type="dxa"/>
        <w:right w:w="144" w:type="dxa"/>
      </w:tblCellMar>
    </w:tblPr>
    <w:tblStylePr w:type="firstRow">
      <w:pPr>
        <w:keepNext/>
        <w:wordWrap/>
      </w:pPr>
      <w:rPr>
        <w:rFonts w:ascii="Segoe UI" w:hAnsi="Segoe UI"/>
        <w:b w:val="0"/>
        <w:i w:val="0"/>
        <w:color w:val="FFFFFF"/>
      </w:rPr>
      <w:tblPr/>
      <w:tcPr>
        <w:shd w:val="clear" w:color="auto" w:fill="4472C4"/>
      </w:tcPr>
    </w:tblStylePr>
    <w:tblStylePr w:type="lastRow">
      <w:rPr>
        <w:b/>
        <w:color w:val="FFFFFF"/>
      </w:rPr>
      <w:tblPr/>
      <w:tcPr>
        <w:shd w:val="clear" w:color="auto" w:fill="4472C4"/>
      </w:tcPr>
    </w:tblStylePr>
  </w:style>
  <w:style w:type="paragraph" w:styleId="Header">
    <w:name w:val="header"/>
    <w:basedOn w:val="Normal"/>
    <w:link w:val="HeaderChar"/>
    <w:uiPriority w:val="99"/>
    <w:unhideWhenUsed/>
    <w:rsid w:val="00CF7C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7C65"/>
  </w:style>
  <w:style w:type="paragraph" w:styleId="Footer">
    <w:name w:val="footer"/>
    <w:basedOn w:val="Normal"/>
    <w:link w:val="FooterChar"/>
    <w:uiPriority w:val="99"/>
    <w:unhideWhenUsed/>
    <w:rsid w:val="00CF7C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7C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arishrenewal.com.a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700</Words>
  <Characters>3164</Characters>
  <Application>Microsoft Office Word</Application>
  <DocSecurity>0</DocSecurity>
  <Lines>93</Lines>
  <Paragraphs>66</Paragraphs>
  <ScaleCrop>false</ScaleCrop>
  <Company/>
  <LinksUpToDate>false</LinksUpToDate>
  <CharactersWithSpaces>3798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Marcelle Batticci</dc:creator>
  <cp:keywords/>
  <dc:description/>
  <cp:lastModifiedBy>Marcelle Batticci</cp:lastModifiedBy>
  <cp:revision>16</cp:revision>
  <dcterms:created xsi:type="dcterms:W3CDTF">2026-04-29T02:44:00Z</dcterms:created>
  <dcterms:modified xsi:type="dcterms:W3CDTF">2026-05-01T03:09:00Z</dcterms:modified>
</cp:coreProperties>
</file>