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roposalTable1"/>
        <w:tblW w:w="5738" w:type="pct"/>
        <w:tblInd w:w="-714" w:type="dxa"/>
        <w:tblLook w:val="04A0" w:firstRow="1" w:lastRow="0" w:firstColumn="1" w:lastColumn="0" w:noHBand="0" w:noVBand="1"/>
        <w:tblDescription w:val="Project deliverables"/>
      </w:tblPr>
      <w:tblGrid>
        <w:gridCol w:w="10347"/>
      </w:tblGrid>
      <w:tr w:rsidR="004B5812" w:rsidRPr="004B5812" w14:paraId="3E3198C9" w14:textId="77777777" w:rsidTr="004B5812">
        <w:trPr>
          <w:cnfStyle w:val="100000000000" w:firstRow="1" w:lastRow="0" w:firstColumn="0" w:lastColumn="0" w:oddVBand="0" w:evenVBand="0" w:oddHBand="0" w:evenHBand="0" w:firstRowFirstColumn="0" w:firstRowLastColumn="0" w:lastRowFirstColumn="0" w:lastRowLastColumn="0"/>
          <w:trHeight w:val="528"/>
        </w:trPr>
        <w:tc>
          <w:tcPr>
            <w:tcW w:w="5000" w:type="pct"/>
            <w:tcBorders>
              <w:bottom w:val="single" w:sz="4" w:space="0" w:color="FFFFFF"/>
            </w:tcBorders>
            <w:shd w:val="clear" w:color="auto" w:fill="F76311"/>
          </w:tcPr>
          <w:p w14:paraId="3BBF8A83" w14:textId="6BAF673E" w:rsidR="004B5812" w:rsidRPr="004B5812" w:rsidRDefault="004B5812" w:rsidP="004B5812">
            <w:pPr>
              <w:spacing w:after="0"/>
              <w:jc w:val="center"/>
              <w:rPr>
                <w:rFonts w:ascii="Open Sans" w:eastAsia="Calibri" w:hAnsi="Open Sans" w:cs="Open Sans"/>
                <w:b/>
                <w:bCs/>
                <w:sz w:val="40"/>
                <w:szCs w:val="40"/>
                <w:lang w:eastAsia="en-GB"/>
              </w:rPr>
            </w:pPr>
            <w:r w:rsidRPr="004B5812">
              <w:rPr>
                <w:rFonts w:ascii="Open Sans" w:eastAsia="Calibri" w:hAnsi="Open Sans" w:cs="Open Sans"/>
                <w:b/>
                <w:bCs/>
                <w:color w:val="F2F2F2"/>
                <w:sz w:val="40"/>
                <w:szCs w:val="40"/>
                <w:lang w:eastAsia="en-GB"/>
              </w:rPr>
              <w:t>OPTIONAL RESOURCES</w:t>
            </w:r>
            <w:r w:rsidR="00F067BB">
              <w:rPr>
                <w:rFonts w:ascii="Open Sans" w:eastAsia="Calibri" w:hAnsi="Open Sans" w:cs="Open Sans"/>
                <w:b/>
                <w:bCs/>
                <w:color w:val="F2F2F2"/>
                <w:sz w:val="40"/>
                <w:szCs w:val="40"/>
                <w:lang w:eastAsia="en-GB"/>
              </w:rPr>
              <w:t xml:space="preserve"> – 11</w:t>
            </w:r>
            <w:r w:rsidR="00F067BB" w:rsidRPr="00F067BB">
              <w:rPr>
                <w:rFonts w:ascii="Open Sans" w:eastAsia="Calibri" w:hAnsi="Open Sans" w:cs="Open Sans"/>
                <w:b/>
                <w:bCs/>
                <w:color w:val="F2F2F2"/>
                <w:sz w:val="40"/>
                <w:szCs w:val="40"/>
                <w:vertAlign w:val="superscript"/>
                <w:lang w:eastAsia="en-GB"/>
              </w:rPr>
              <w:t>th</w:t>
            </w:r>
            <w:r w:rsidR="00F067BB">
              <w:rPr>
                <w:rFonts w:ascii="Open Sans" w:eastAsia="Calibri" w:hAnsi="Open Sans" w:cs="Open Sans"/>
                <w:b/>
                <w:bCs/>
                <w:color w:val="F2F2F2"/>
                <w:sz w:val="40"/>
                <w:szCs w:val="40"/>
                <w:lang w:eastAsia="en-GB"/>
              </w:rPr>
              <w:t xml:space="preserve"> SUN in ORD TIME</w:t>
            </w:r>
          </w:p>
        </w:tc>
      </w:tr>
      <w:tr w:rsidR="004B5812" w:rsidRPr="004B5812" w14:paraId="4A02CED3" w14:textId="77777777" w:rsidTr="004B5812">
        <w:trPr>
          <w:trHeight w:val="814"/>
        </w:trPr>
        <w:tc>
          <w:tcPr>
            <w:tcW w:w="5000" w:type="pct"/>
            <w:tcBorders>
              <w:top w:val="single" w:sz="4" w:space="0" w:color="FFFFFF"/>
              <w:left w:val="single" w:sz="4" w:space="0" w:color="FFFFFF"/>
              <w:bottom w:val="single" w:sz="4" w:space="0" w:color="FFFFFF"/>
              <w:right w:val="single" w:sz="4" w:space="0" w:color="FFFFFF"/>
            </w:tcBorders>
          </w:tcPr>
          <w:p w14:paraId="3207B905" w14:textId="4EC194DF" w:rsidR="004B5812" w:rsidRPr="000C3E7E" w:rsidRDefault="004B5812" w:rsidP="000C3E7E">
            <w:pPr>
              <w:numPr>
                <w:ilvl w:val="0"/>
                <w:numId w:val="1"/>
              </w:numPr>
              <w:spacing w:after="0"/>
              <w:jc w:val="both"/>
              <w:textAlignment w:val="baseline"/>
              <w:rPr>
                <w:rFonts w:ascii="Open Sans" w:eastAsia="Times New Roman" w:hAnsi="Open Sans" w:cs="Open Sans"/>
                <w:color w:val="1F3864"/>
                <w:sz w:val="24"/>
                <w:szCs w:val="24"/>
                <w:lang w:eastAsia="en-AU"/>
              </w:rPr>
            </w:pPr>
            <w:r w:rsidRPr="004B5812">
              <w:rPr>
                <w:rFonts w:ascii="Open Sans" w:eastAsia="Times New Roman" w:hAnsi="Open Sans" w:cs="Open Sans"/>
                <w:b/>
                <w:bCs/>
                <w:color w:val="1F3864"/>
                <w:sz w:val="24"/>
                <w:szCs w:val="24"/>
                <w:lang w:eastAsia="en-AU"/>
              </w:rPr>
              <w:t>Welcome Committee</w:t>
            </w:r>
          </w:p>
          <w:p w14:paraId="6D51D22D" w14:textId="77777777" w:rsidR="004B5812" w:rsidRPr="004B5812" w:rsidRDefault="004B5812" w:rsidP="004B5812">
            <w:pPr>
              <w:spacing w:after="0"/>
              <w:jc w:val="both"/>
              <w:textAlignment w:val="baseline"/>
              <w:rPr>
                <w:rFonts w:ascii="Open Sans" w:eastAsia="Times New Roman" w:hAnsi="Open Sans" w:cs="Open Sans"/>
                <w:color w:val="3B3838"/>
                <w:sz w:val="24"/>
                <w:szCs w:val="24"/>
                <w:lang w:eastAsia="en-AU"/>
              </w:rPr>
            </w:pPr>
            <w:r w:rsidRPr="004B5812">
              <w:rPr>
                <w:rFonts w:ascii="Open Sans" w:eastAsia="Times New Roman" w:hAnsi="Open Sans" w:cs="Open Sans"/>
                <w:color w:val="0D0D0D"/>
                <w:sz w:val="24"/>
                <w:szCs w:val="24"/>
                <w:lang w:eastAsia="en-AU"/>
              </w:rPr>
              <w:t xml:space="preserve">Whenever a gathering prays ‘Adsumus, Sancte Spiritus’, they contribute to the living tradition of these words. </w:t>
            </w:r>
          </w:p>
          <w:p w14:paraId="76F8EE9F" w14:textId="06726104" w:rsidR="004B5812" w:rsidRPr="004B5812" w:rsidRDefault="0005409A" w:rsidP="004B5812">
            <w:pPr>
              <w:spacing w:before="100" w:beforeAutospacing="1" w:after="100" w:afterAutospacing="1"/>
              <w:jc w:val="both"/>
              <w:textAlignment w:val="baseline"/>
              <w:rPr>
                <w:rFonts w:ascii="Open Sans" w:eastAsia="Times New Roman" w:hAnsi="Open Sans" w:cs="Open Sans"/>
                <w:color w:val="0D0D0D"/>
                <w:sz w:val="24"/>
                <w:szCs w:val="24"/>
                <w:lang w:eastAsia="en-AU"/>
              </w:rPr>
            </w:pPr>
            <w:r w:rsidRPr="0005409A">
              <w:rPr>
                <w:rFonts w:ascii="Open Sans" w:eastAsia="Calibri" w:hAnsi="Open Sans" w:cs="Open Sans"/>
                <w:b/>
                <w:bCs/>
                <w:noProof/>
                <w:sz w:val="22"/>
                <w:szCs w:val="22"/>
              </w:rPr>
              <mc:AlternateContent>
                <mc:Choice Requires="wps">
                  <w:drawing>
                    <wp:anchor distT="45720" distB="45720" distL="114300" distR="114300" simplePos="0" relativeHeight="251659264" behindDoc="1" locked="0" layoutInCell="1" allowOverlap="1" wp14:anchorId="5818E70A" wp14:editId="139C1AC1">
                      <wp:simplePos x="0" y="0"/>
                      <wp:positionH relativeFrom="column">
                        <wp:posOffset>1577340</wp:posOffset>
                      </wp:positionH>
                      <wp:positionV relativeFrom="paragraph">
                        <wp:posOffset>478790</wp:posOffset>
                      </wp:positionV>
                      <wp:extent cx="1114425" cy="352425"/>
                      <wp:effectExtent l="38100" t="38100" r="47625" b="47625"/>
                      <wp:wrapTight wrapText="bothSides">
                        <wp:wrapPolygon edited="0">
                          <wp:start x="5908" y="-2335"/>
                          <wp:lineTo x="-738" y="-2335"/>
                          <wp:lineTo x="-738" y="23351"/>
                          <wp:lineTo x="22154" y="23351"/>
                          <wp:lineTo x="22154" y="16346"/>
                          <wp:lineTo x="21785" y="-1168"/>
                          <wp:lineTo x="21785" y="-2335"/>
                          <wp:lineTo x="5908" y="-2335"/>
                        </wp:wrapPolygon>
                      </wp:wrapTight>
                      <wp:docPr id="17233646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14425" cy="352425"/>
                              </a:xfrm>
                              <a:custGeom>
                                <a:avLst/>
                                <a:gdLst>
                                  <a:gd name="csX0" fmla="*/ 0 w 1114425"/>
                                  <a:gd name="csY0" fmla="*/ 0 h 352425"/>
                                  <a:gd name="csX1" fmla="*/ 579501 w 1114425"/>
                                  <a:gd name="csY1" fmla="*/ 0 h 352425"/>
                                  <a:gd name="csX2" fmla="*/ 1114425 w 1114425"/>
                                  <a:gd name="csY2" fmla="*/ 0 h 352425"/>
                                  <a:gd name="csX3" fmla="*/ 1114425 w 1114425"/>
                                  <a:gd name="csY3" fmla="*/ 352425 h 352425"/>
                                  <a:gd name="csX4" fmla="*/ 568357 w 1114425"/>
                                  <a:gd name="csY4" fmla="*/ 352425 h 352425"/>
                                  <a:gd name="csX5" fmla="*/ 0 w 1114425"/>
                                  <a:gd name="csY5" fmla="*/ 352425 h 352425"/>
                                  <a:gd name="csX6" fmla="*/ 0 w 1114425"/>
                                  <a:gd name="csY6" fmla="*/ 0 h 352425"/>
                                </a:gdLst>
                                <a:ahLst/>
                                <a:cxnLst>
                                  <a:cxn ang="0">
                                    <a:pos x="csX0" y="csY0"/>
                                  </a:cxn>
                                  <a:cxn ang="0">
                                    <a:pos x="csX1" y="csY1"/>
                                  </a:cxn>
                                  <a:cxn ang="0">
                                    <a:pos x="csX2" y="csY2"/>
                                  </a:cxn>
                                  <a:cxn ang="0">
                                    <a:pos x="csX3" y="csY3"/>
                                  </a:cxn>
                                  <a:cxn ang="0">
                                    <a:pos x="csX4" y="csY4"/>
                                  </a:cxn>
                                  <a:cxn ang="0">
                                    <a:pos x="csX5" y="csY5"/>
                                  </a:cxn>
                                  <a:cxn ang="0">
                                    <a:pos x="csX6" y="csY6"/>
                                  </a:cxn>
                                </a:cxnLst>
                                <a:rect l="l" t="t" r="r" b="b"/>
                                <a:pathLst>
                                  <a:path w="1114425" h="352425" fill="none" extrusionOk="0">
                                    <a:moveTo>
                                      <a:pt x="0" y="0"/>
                                    </a:moveTo>
                                    <a:cubicBezTo>
                                      <a:pt x="128658" y="-36808"/>
                                      <a:pt x="393668" y="25134"/>
                                      <a:pt x="579501" y="0"/>
                                    </a:cubicBezTo>
                                    <a:cubicBezTo>
                                      <a:pt x="765334" y="-25134"/>
                                      <a:pt x="967521" y="26503"/>
                                      <a:pt x="1114425" y="0"/>
                                    </a:cubicBezTo>
                                    <a:cubicBezTo>
                                      <a:pt x="1121001" y="164794"/>
                                      <a:pt x="1076377" y="218533"/>
                                      <a:pt x="1114425" y="352425"/>
                                    </a:cubicBezTo>
                                    <a:cubicBezTo>
                                      <a:pt x="925668" y="405426"/>
                                      <a:pt x="796114" y="323019"/>
                                      <a:pt x="568357" y="352425"/>
                                    </a:cubicBezTo>
                                    <a:cubicBezTo>
                                      <a:pt x="340600" y="381831"/>
                                      <a:pt x="221675" y="315816"/>
                                      <a:pt x="0" y="352425"/>
                                    </a:cubicBezTo>
                                    <a:cubicBezTo>
                                      <a:pt x="-4926" y="259600"/>
                                      <a:pt x="38937" y="112100"/>
                                      <a:pt x="0" y="0"/>
                                    </a:cubicBezTo>
                                    <a:close/>
                                  </a:path>
                                  <a:path w="1114425" h="352425" stroke="0" extrusionOk="0">
                                    <a:moveTo>
                                      <a:pt x="0" y="0"/>
                                    </a:moveTo>
                                    <a:cubicBezTo>
                                      <a:pt x="194076" y="-35856"/>
                                      <a:pt x="391257" y="8451"/>
                                      <a:pt x="546068" y="0"/>
                                    </a:cubicBezTo>
                                    <a:cubicBezTo>
                                      <a:pt x="700879" y="-8451"/>
                                      <a:pt x="915736" y="10239"/>
                                      <a:pt x="1114425" y="0"/>
                                    </a:cubicBezTo>
                                    <a:cubicBezTo>
                                      <a:pt x="1148611" y="154391"/>
                                      <a:pt x="1084001" y="270178"/>
                                      <a:pt x="1114425" y="352425"/>
                                    </a:cubicBezTo>
                                    <a:cubicBezTo>
                                      <a:pt x="867099" y="411366"/>
                                      <a:pt x="679230" y="325174"/>
                                      <a:pt x="557213" y="352425"/>
                                    </a:cubicBezTo>
                                    <a:cubicBezTo>
                                      <a:pt x="435196" y="379676"/>
                                      <a:pt x="115144" y="310988"/>
                                      <a:pt x="0" y="352425"/>
                                    </a:cubicBezTo>
                                    <a:cubicBezTo>
                                      <a:pt x="-34507" y="204738"/>
                                      <a:pt x="19860" y="170272"/>
                                      <a:pt x="0" y="0"/>
                                    </a:cubicBezTo>
                                    <a:close/>
                                  </a:path>
                                </a:pathLst>
                              </a:custGeom>
                              <a:solidFill>
                                <a:srgbClr val="FFFFFF"/>
                              </a:solidFill>
                              <a:ln w="38100" cmpd="tri">
                                <a:solidFill>
                                  <a:srgbClr val="00206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084D1F81" w14:textId="77777777" w:rsidR="0005409A" w:rsidRPr="0005409A" w:rsidRDefault="0005409A" w:rsidP="0005409A">
                                  <w:pPr>
                                    <w:rPr>
                                      <w:rFonts w:ascii="Open Sans" w:hAnsi="Open Sans" w:cs="Open Sans"/>
                                      <w:b/>
                                      <w:bCs/>
                                      <w:color w:val="ED7D31"/>
                                      <w14:textOutline w14:w="9525" w14:cap="rnd" w14:cmpd="sng" w14:algn="ctr">
                                        <w14:solidFill>
                                          <w14:srgbClr w14:val="000000"/>
                                        </w14:solidFill>
                                        <w14:prstDash w14:val="solid"/>
                                        <w14:bevel/>
                                      </w14:textOutline>
                                    </w:rPr>
                                  </w:pPr>
                                  <w:r w:rsidRPr="0005409A">
                                    <w:rPr>
                                      <w:rFonts w:ascii="Open Sans" w:hAnsi="Open Sans" w:cs="Open Sans"/>
                                      <w:b/>
                                      <w:bCs/>
                                      <w:color w:val="ED7D31"/>
                                    </w:rPr>
                                    <w:t>ADSUMUS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18E70A" id="_x0000_t202" coordsize="21600,21600" o:spt="202" path="m,l,21600r21600,l21600,xe">
                      <v:stroke joinstyle="miter"/>
                      <v:path gradientshapeok="t" o:connecttype="rect"/>
                    </v:shapetype>
                    <v:shape id="Text Box 2" o:spid="_x0000_s1026" type="#_x0000_t202" style="position:absolute;left:0;text-align:left;margin-left:124.2pt;margin-top:37.7pt;width:87.75pt;height:27.75pt;flip:x;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" strokecolor="#002060" strokeweight="3pt">
                      <v:stroke linestyle="thickBetweenThin"/>
                      <v:textbox>
                        <w:txbxContent>
                          <w:p w14:paraId="084D1F81" w14:textId="77777777" w:rsidR="0005409A" w:rsidRPr="0005409A" w:rsidRDefault="0005409A" w:rsidP="0005409A">
                            <w:pPr>
                              <w:rPr>
                                <w:rFonts w:ascii="Open Sans" w:hAnsi="Open Sans" w:cs="Open Sans"/>
                                <w:b/>
                                <w:bCs/>
                                <w:color w:val="ED7D31"/>
                                <w14:textOutline w14:w="9525" w14:cap="rnd" w14:cmpd="sng" w14:algn="ctr">
                                  <w14:solidFill>
                                    <w14:srgbClr w14:val="000000"/>
                                  </w14:solidFill>
                                  <w14:prstDash w14:val="solid"/>
                                  <w14:bevel/>
                                </w14:textOutline>
                              </w:rPr>
                            </w:pPr>
                            <w:r w:rsidRPr="0005409A">
                              <w:rPr>
                                <w:rFonts w:ascii="Open Sans" w:hAnsi="Open Sans" w:cs="Open Sans"/>
                                <w:b/>
                                <w:bCs/>
                                <w:color w:val="ED7D31"/>
                              </w:rPr>
                              <w:t>ADSUMUS</w:t>
                            </w:r>
                          </w:p>
                        </w:txbxContent>
                      </v:textbox>
                      <w10:wrap type="tight"/>
                    </v:shape>
                  </w:pict>
                </mc:Fallback>
              </mc:AlternateContent>
            </w:r>
            <w:r w:rsidR="004B5812" w:rsidRPr="004B5812">
              <w:rPr>
                <w:rFonts w:ascii="Open Sans" w:eastAsia="Times New Roman" w:hAnsi="Open Sans" w:cs="Open Sans"/>
                <w:color w:val="0D0D0D"/>
                <w:sz w:val="24"/>
                <w:szCs w:val="24"/>
                <w:lang w:eastAsia="en-AU"/>
              </w:rPr>
              <w:t>Use the provided PowerPoint to pray the whole of the Adsumus prayer together.</w:t>
            </w:r>
          </w:p>
          <w:p w14:paraId="46E747B7" w14:textId="03AFB2FE" w:rsidR="004B5812" w:rsidRPr="004B5812" w:rsidRDefault="004B5812" w:rsidP="004B5812">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4B5812">
              <w:rPr>
                <w:rFonts w:ascii="Open Sans" w:eastAsia="Times New Roman" w:hAnsi="Open Sans" w:cs="Open Sans"/>
                <w:b/>
                <w:bCs/>
                <w:color w:val="1F3864"/>
                <w:sz w:val="24"/>
                <w:szCs w:val="24"/>
                <w:lang w:eastAsia="en-AU"/>
              </w:rPr>
              <w:t xml:space="preserve">Bulletin Notice  </w:t>
            </w:r>
          </w:p>
          <w:p w14:paraId="31B71E5C" w14:textId="77777777" w:rsidR="004B5812" w:rsidRPr="004B5812" w:rsidRDefault="004B5812" w:rsidP="004B5812">
            <w:pPr>
              <w:spacing w:before="100" w:beforeAutospacing="1" w:after="100" w:afterAutospacing="1"/>
              <w:jc w:val="both"/>
              <w:textAlignment w:val="baseline"/>
              <w:rPr>
                <w:rFonts w:ascii="Open Sans" w:eastAsia="Times New Roman" w:hAnsi="Open Sans" w:cs="Open Sans"/>
                <w:sz w:val="24"/>
                <w:szCs w:val="24"/>
                <w:lang w:eastAsia="en-AU"/>
              </w:rPr>
            </w:pPr>
            <w:r w:rsidRPr="004B5812">
              <w:rPr>
                <w:rFonts w:ascii="Open Sans" w:eastAsia="Times New Roman" w:hAnsi="Open Sans" w:cs="Open Sans"/>
                <w:sz w:val="24"/>
                <w:szCs w:val="24"/>
                <w:lang w:eastAsia="en-AU"/>
              </w:rPr>
              <w:t>Because God desires what is best for us, the Holy Spirit empowers us to embrace and celebrate the many different paths to which we are called. In today’s Gospel, Jesus issues a clear ‘help wanted’ call, inviting us to see as he sees: the deep need of lost people, the rich harvest they represent, and the pressing need for more workers to gather that harvest.</w:t>
            </w:r>
            <w:r w:rsidRPr="004B5812">
              <w:rPr>
                <w:rFonts w:ascii="Open Sans" w:eastAsia="Times New Roman" w:hAnsi="Open Sans" w:cs="Open Sans"/>
                <w:b/>
                <w:bCs/>
                <w:color w:val="2F5496"/>
                <w:sz w:val="24"/>
                <w:szCs w:val="24"/>
                <w:lang w:eastAsia="en-AU"/>
              </w:rPr>
              <w:t xml:space="preserve"> </w:t>
            </w:r>
          </w:p>
          <w:p w14:paraId="591471F5" w14:textId="77777777" w:rsidR="004B5812" w:rsidRPr="004B5812" w:rsidRDefault="004B5812" w:rsidP="004B5812">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4B5812">
              <w:rPr>
                <w:rFonts w:ascii="Open Sans" w:eastAsia="Times New Roman" w:hAnsi="Open Sans" w:cs="Open Sans"/>
                <w:b/>
                <w:bCs/>
                <w:color w:val="1F3864"/>
                <w:sz w:val="24"/>
                <w:szCs w:val="24"/>
                <w:lang w:eastAsia="en-AU"/>
              </w:rPr>
              <w:t>Music Ministry – AOV suggestions</w:t>
            </w:r>
          </w:p>
          <w:p w14:paraId="0064A93C" w14:textId="77777777" w:rsidR="004B5812" w:rsidRPr="004B5812" w:rsidRDefault="004B5812" w:rsidP="004B5812">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r w:rsidRPr="004B5812">
              <w:rPr>
                <w:rFonts w:ascii="Open Sans" w:eastAsia="Times New Roman" w:hAnsi="Open Sans" w:cs="Open Sans"/>
                <w:color w:val="3B3838"/>
                <w:sz w:val="24"/>
                <w:szCs w:val="24"/>
                <w:lang w:eastAsia="en-AU"/>
              </w:rPr>
              <w:t>Gathering Hymn – Like a Shepherd AOV1/160</w:t>
            </w:r>
          </w:p>
          <w:p w14:paraId="30BD257C" w14:textId="77777777" w:rsidR="004B5812" w:rsidRPr="004B5812" w:rsidRDefault="004B5812" w:rsidP="004B5812">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r w:rsidRPr="004B5812">
              <w:rPr>
                <w:rFonts w:ascii="Open Sans" w:eastAsia="Times New Roman" w:hAnsi="Open Sans" w:cs="Open Sans"/>
                <w:color w:val="3B3838"/>
                <w:sz w:val="24"/>
                <w:szCs w:val="24"/>
                <w:lang w:eastAsia="en-AU"/>
              </w:rPr>
              <w:t xml:space="preserve">Communion Hymn – </w:t>
            </w:r>
            <w:r w:rsidRPr="004B5812">
              <w:rPr>
                <w:rFonts w:ascii="Open Sans" w:eastAsia="Times New Roman" w:hAnsi="Open Sans" w:cs="Open Sans"/>
                <w:sz w:val="24"/>
                <w:szCs w:val="24"/>
                <w:lang w:eastAsia="en-AU"/>
              </w:rPr>
              <w:t>Praise to You, O Christ, our Saviour AOV 1/28</w:t>
            </w:r>
          </w:p>
          <w:p w14:paraId="6353D2D9" w14:textId="77777777" w:rsidR="004B5812" w:rsidRPr="004B5812" w:rsidRDefault="004B5812" w:rsidP="004B5812">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r w:rsidRPr="004B5812">
              <w:rPr>
                <w:rFonts w:ascii="Open Sans" w:eastAsia="Times New Roman" w:hAnsi="Open Sans" w:cs="Open Sans"/>
                <w:color w:val="3B3838"/>
                <w:sz w:val="24"/>
                <w:szCs w:val="24"/>
                <w:lang w:eastAsia="en-AU"/>
              </w:rPr>
              <w:t xml:space="preserve">Recessional Hymn – </w:t>
            </w:r>
            <w:r w:rsidRPr="004B5812">
              <w:rPr>
                <w:rFonts w:ascii="Open Sans" w:eastAsia="Times New Roman" w:hAnsi="Open Sans" w:cs="Open Sans"/>
                <w:sz w:val="24"/>
                <w:szCs w:val="24"/>
                <w:lang w:eastAsia="en-AU"/>
              </w:rPr>
              <w:t>Praise to the Lord AOV2/132</w:t>
            </w:r>
          </w:p>
          <w:p w14:paraId="21CCBE07" w14:textId="77777777" w:rsidR="004B5812" w:rsidRPr="004B5812" w:rsidRDefault="004B5812" w:rsidP="004B5812">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4B5812">
              <w:rPr>
                <w:rFonts w:ascii="Open Sans" w:eastAsia="Times New Roman" w:hAnsi="Open Sans" w:cs="Open Sans"/>
                <w:b/>
                <w:bCs/>
                <w:color w:val="1F3864"/>
                <w:sz w:val="24"/>
                <w:szCs w:val="24"/>
                <w:lang w:eastAsia="en-AU"/>
              </w:rPr>
              <w:t xml:space="preserve">Commentator Notes </w:t>
            </w:r>
          </w:p>
          <w:p w14:paraId="46A2DB4C" w14:textId="77777777" w:rsidR="004B5812" w:rsidRPr="004B5812" w:rsidRDefault="004B5812" w:rsidP="004B5812">
            <w:pPr>
              <w:snapToGrid w:val="0"/>
              <w:spacing w:before="100" w:beforeAutospacing="1" w:after="100" w:afterAutospacing="1"/>
              <w:contextualSpacing/>
              <w:jc w:val="both"/>
              <w:textAlignment w:val="baseline"/>
              <w:rPr>
                <w:rFonts w:ascii="Open Sans" w:eastAsia="Times New Roman" w:hAnsi="Open Sans" w:cs="Open Sans"/>
                <w:sz w:val="24"/>
                <w:szCs w:val="24"/>
                <w:lang w:eastAsia="en-AU"/>
              </w:rPr>
            </w:pPr>
            <w:r w:rsidRPr="004B5812">
              <w:rPr>
                <w:rFonts w:ascii="Open Sans" w:eastAsia="Times New Roman" w:hAnsi="Open Sans" w:cs="Open Sans"/>
                <w:sz w:val="24"/>
                <w:szCs w:val="24"/>
                <w:lang w:eastAsia="en-AU"/>
              </w:rPr>
              <w:t>Today’s readings—from Exodus and the Gospel of Matthew—show how God chooses and prepares people to serve the world. In Exodus, God calls the nation of Israel; in Matthew, Jesus calls the disciples. Both are invited not only into a covenant relationship with God, but also to become channels of God’s grace and compassion through active service and mission to a world in need.</w:t>
            </w:r>
          </w:p>
          <w:p w14:paraId="70C3DAC2" w14:textId="77777777" w:rsidR="004B5812" w:rsidRPr="004B5812" w:rsidRDefault="004B5812" w:rsidP="004B5812">
            <w:pPr>
              <w:spacing w:before="100" w:beforeAutospacing="1" w:after="0" w:afterAutospacing="1"/>
              <w:ind w:left="30"/>
              <w:jc w:val="both"/>
              <w:textAlignment w:val="baseline"/>
              <w:rPr>
                <w:rFonts w:ascii="Open Sans" w:eastAsia="Times New Roman" w:hAnsi="Open Sans" w:cs="Open Sans"/>
                <w:sz w:val="24"/>
                <w:szCs w:val="24"/>
                <w:lang w:val="en-GB" w:eastAsia="en-AU"/>
              </w:rPr>
            </w:pPr>
          </w:p>
          <w:p w14:paraId="24AC30C0" w14:textId="77777777" w:rsidR="004B5812" w:rsidRPr="004B5812" w:rsidRDefault="004B5812" w:rsidP="004B5812">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4B5812">
              <w:rPr>
                <w:rFonts w:ascii="Open Sans" w:eastAsia="Times New Roman" w:hAnsi="Open Sans" w:cs="Open Sans"/>
                <w:b/>
                <w:bCs/>
                <w:color w:val="1F3864"/>
                <w:sz w:val="24"/>
                <w:szCs w:val="24"/>
                <w:lang w:eastAsia="en-AU"/>
              </w:rPr>
              <w:t xml:space="preserve">Prayer of the Faithful suggestion </w:t>
            </w:r>
          </w:p>
          <w:p w14:paraId="7CD6FB5B" w14:textId="77777777" w:rsidR="004B5812" w:rsidRPr="004B5812" w:rsidRDefault="004B5812" w:rsidP="004B5812">
            <w:pPr>
              <w:snapToGrid w:val="0"/>
              <w:spacing w:before="100" w:beforeAutospacing="1" w:after="100" w:afterAutospacing="1"/>
              <w:contextualSpacing/>
              <w:jc w:val="both"/>
              <w:textAlignment w:val="baseline"/>
              <w:rPr>
                <w:rFonts w:ascii="Open Sans" w:eastAsia="Times New Roman" w:hAnsi="Open Sans" w:cs="Open Sans"/>
                <w:sz w:val="24"/>
                <w:szCs w:val="24"/>
                <w:lang w:eastAsia="en-AU"/>
              </w:rPr>
            </w:pPr>
            <w:r w:rsidRPr="004B5812">
              <w:rPr>
                <w:rFonts w:ascii="Open Sans" w:eastAsia="Times New Roman" w:hAnsi="Open Sans" w:cs="Open Sans"/>
                <w:sz w:val="24"/>
                <w:szCs w:val="24"/>
                <w:lang w:eastAsia="en-AU"/>
              </w:rPr>
              <w:t>We pray for our faith community. May we always remain true to the mission of the Gospel and honour the rich diversity of all who serve in ministry among us.</w:t>
            </w:r>
          </w:p>
          <w:p w14:paraId="5E75C872" w14:textId="77777777" w:rsidR="004B5812" w:rsidRPr="004B5812" w:rsidRDefault="004B5812" w:rsidP="004B5812">
            <w:pPr>
              <w:snapToGrid w:val="0"/>
              <w:spacing w:before="100" w:beforeAutospacing="1" w:after="100" w:afterAutospacing="1"/>
              <w:contextualSpacing/>
              <w:jc w:val="both"/>
              <w:textAlignment w:val="baseline"/>
              <w:rPr>
                <w:rFonts w:ascii="Open Sans" w:eastAsia="Times New Roman" w:hAnsi="Open Sans" w:cs="Open Sans"/>
                <w:sz w:val="24"/>
                <w:szCs w:val="24"/>
                <w:lang w:eastAsia="en-AU"/>
              </w:rPr>
            </w:pPr>
          </w:p>
          <w:p w14:paraId="679796F4" w14:textId="77777777" w:rsidR="004B5812" w:rsidRDefault="004B5812" w:rsidP="004B5812">
            <w:pPr>
              <w:spacing w:before="100" w:beforeAutospacing="1" w:after="100" w:afterAutospacing="1"/>
              <w:jc w:val="both"/>
              <w:textAlignment w:val="baseline"/>
              <w:rPr>
                <w:rFonts w:ascii="Open Sans" w:eastAsia="Times New Roman" w:hAnsi="Open Sans" w:cs="Open Sans"/>
                <w:color w:val="3B3838"/>
                <w:sz w:val="24"/>
                <w:szCs w:val="24"/>
                <w:lang w:eastAsia="en-AU"/>
              </w:rPr>
            </w:pPr>
            <w:r w:rsidRPr="004B5812">
              <w:rPr>
                <w:rFonts w:ascii="Open Sans" w:eastAsia="Times New Roman" w:hAnsi="Open Sans" w:cs="Open Sans"/>
                <w:color w:val="3B3838"/>
                <w:sz w:val="24"/>
                <w:szCs w:val="24"/>
                <w:lang w:eastAsia="en-AU"/>
              </w:rPr>
              <w:t xml:space="preserve">Lord </w:t>
            </w:r>
            <w:proofErr w:type="gramStart"/>
            <w:r w:rsidRPr="004B5812">
              <w:rPr>
                <w:rFonts w:ascii="Open Sans" w:eastAsia="Times New Roman" w:hAnsi="Open Sans" w:cs="Open Sans"/>
                <w:color w:val="3B3838"/>
                <w:sz w:val="24"/>
                <w:szCs w:val="24"/>
                <w:lang w:eastAsia="en-AU"/>
              </w:rPr>
              <w:t>hear</w:t>
            </w:r>
            <w:proofErr w:type="gramEnd"/>
            <w:r w:rsidRPr="004B5812">
              <w:rPr>
                <w:rFonts w:ascii="Open Sans" w:eastAsia="Times New Roman" w:hAnsi="Open Sans" w:cs="Open Sans"/>
                <w:color w:val="3B3838"/>
                <w:sz w:val="24"/>
                <w:szCs w:val="24"/>
                <w:lang w:eastAsia="en-AU"/>
              </w:rPr>
              <w:t xml:space="preserve"> us OR We pray to the Lord.</w:t>
            </w:r>
          </w:p>
          <w:p w14:paraId="6957B543" w14:textId="77777777" w:rsidR="009E2A53" w:rsidRPr="004B5812" w:rsidRDefault="009E2A53" w:rsidP="004B5812">
            <w:pPr>
              <w:spacing w:before="100" w:beforeAutospacing="1" w:after="100" w:afterAutospacing="1"/>
              <w:jc w:val="both"/>
              <w:textAlignment w:val="baseline"/>
              <w:rPr>
                <w:rFonts w:ascii="Open Sans" w:eastAsia="Times New Roman" w:hAnsi="Open Sans" w:cs="Open Sans"/>
                <w:color w:val="3B3838"/>
                <w:sz w:val="24"/>
                <w:szCs w:val="24"/>
                <w:lang w:eastAsia="en-AU"/>
              </w:rPr>
            </w:pPr>
          </w:p>
          <w:p w14:paraId="3D86EACE" w14:textId="77777777" w:rsidR="004B5812" w:rsidRPr="004B5812" w:rsidRDefault="004B5812" w:rsidP="004B5812">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bookmarkStart w:id="0" w:name="OLE_LINK5"/>
            <w:r w:rsidRPr="004B5812">
              <w:rPr>
                <w:rFonts w:ascii="Open Sans" w:eastAsia="Times New Roman" w:hAnsi="Open Sans" w:cs="Open Sans"/>
                <w:b/>
                <w:bCs/>
                <w:color w:val="1F3864"/>
                <w:sz w:val="24"/>
                <w:szCs w:val="24"/>
                <w:lang w:eastAsia="en-AU"/>
              </w:rPr>
              <w:lastRenderedPageBreak/>
              <w:t>Note to parish primary school parents</w:t>
            </w:r>
            <w:bookmarkEnd w:id="0"/>
          </w:p>
          <w:p w14:paraId="7BEAA458" w14:textId="77777777" w:rsidR="004B5812" w:rsidRPr="004B5812" w:rsidRDefault="004B5812" w:rsidP="004B5812">
            <w:pPr>
              <w:spacing w:before="100" w:beforeAutospacing="1" w:after="100" w:afterAutospacing="1"/>
              <w:jc w:val="both"/>
              <w:textAlignment w:val="baseline"/>
              <w:rPr>
                <w:rFonts w:ascii="Open Sans" w:eastAsia="Times New Roman" w:hAnsi="Open Sans" w:cs="Open Sans"/>
                <w:sz w:val="24"/>
                <w:szCs w:val="24"/>
                <w:lang w:eastAsia="en-AU"/>
              </w:rPr>
            </w:pPr>
            <w:r w:rsidRPr="004B5812">
              <w:rPr>
                <w:rFonts w:ascii="Open Sans" w:eastAsia="Times New Roman" w:hAnsi="Open Sans" w:cs="Open Sans"/>
                <w:sz w:val="24"/>
                <w:szCs w:val="24"/>
                <w:lang w:eastAsia="en-AU"/>
              </w:rPr>
              <w:t>This week’s message can change our thinking. Jesus calls us to see as he sees, feel as he feels, and respond wherever there is need. In this way, our minds can be ready for our attitudes to be reshaped and renewed, just as God has always planned for this harvest—we are invited to ‘apply within.’</w:t>
            </w:r>
          </w:p>
          <w:p w14:paraId="73AFB70E" w14:textId="77777777" w:rsidR="004B5812" w:rsidRPr="004B5812" w:rsidRDefault="004B5812" w:rsidP="004B5812">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4B5812">
              <w:rPr>
                <w:rFonts w:ascii="Open Sans" w:eastAsia="Times New Roman" w:hAnsi="Open Sans" w:cs="Open Sans"/>
                <w:b/>
                <w:bCs/>
                <w:color w:val="1F3864"/>
                <w:sz w:val="24"/>
                <w:szCs w:val="24"/>
                <w:lang w:eastAsia="en-AU"/>
              </w:rPr>
              <w:t>Commentary on the Readings of the Day</w:t>
            </w:r>
          </w:p>
          <w:p w14:paraId="370E944A" w14:textId="174920FF" w:rsidR="004B5812" w:rsidRPr="004B5812" w:rsidRDefault="004B5812" w:rsidP="004B5812">
            <w:pPr>
              <w:snapToGrid w:val="0"/>
              <w:spacing w:before="100" w:beforeAutospacing="1" w:after="100" w:afterAutospacing="1"/>
              <w:contextualSpacing/>
              <w:jc w:val="both"/>
              <w:textAlignment w:val="baseline"/>
              <w:rPr>
                <w:rFonts w:ascii="Open Sans" w:eastAsia="Times New Roman" w:hAnsi="Open Sans" w:cs="Open Sans"/>
                <w:sz w:val="24"/>
                <w:szCs w:val="24"/>
                <w:lang w:eastAsia="en-AU"/>
              </w:rPr>
            </w:pPr>
            <w:r w:rsidRPr="004B5812">
              <w:rPr>
                <w:rFonts w:ascii="Open Sans" w:eastAsia="Times New Roman" w:hAnsi="Open Sans" w:cs="Open Sans"/>
                <w:sz w:val="24"/>
                <w:szCs w:val="24"/>
                <w:lang w:eastAsia="en-AU"/>
              </w:rPr>
              <w:t>Today’s first reading recalls how the newly freed Israelites, as if borne on eagles’ wings, were delivered from Egypt with the promise that with obedience to God’s voice, they will become a chosen people. In response</w:t>
            </w:r>
            <w:r w:rsidR="00177F31">
              <w:rPr>
                <w:rFonts w:ascii="Open Sans" w:eastAsia="Times New Roman" w:hAnsi="Open Sans" w:cs="Open Sans"/>
                <w:sz w:val="24"/>
                <w:szCs w:val="24"/>
                <w:lang w:eastAsia="en-AU"/>
              </w:rPr>
              <w:t xml:space="preserve"> t</w:t>
            </w:r>
            <w:r w:rsidRPr="004B5812">
              <w:rPr>
                <w:rFonts w:ascii="Open Sans" w:eastAsia="Times New Roman" w:hAnsi="Open Sans" w:cs="Open Sans"/>
                <w:sz w:val="24"/>
                <w:szCs w:val="24"/>
                <w:lang w:eastAsia="en-AU"/>
              </w:rPr>
              <w:t xml:space="preserve">hey pledge obedience and are formed into a kingdom of priests and a consecrated nation—a holy people, carried on </w:t>
            </w:r>
            <w:r w:rsidR="00957DF9" w:rsidRPr="004B5812">
              <w:rPr>
                <w:rFonts w:ascii="Open Sans" w:eastAsia="Times New Roman" w:hAnsi="Open Sans" w:cs="Open Sans"/>
                <w:sz w:val="24"/>
                <w:szCs w:val="24"/>
                <w:lang w:eastAsia="en-AU"/>
              </w:rPr>
              <w:t>eagles</w:t>
            </w:r>
            <w:r w:rsidR="00957DF9" w:rsidRPr="004B5812">
              <w:rPr>
                <w:rFonts w:ascii="Open Sans" w:eastAsia="Times New Roman" w:hAnsi="Open Sans" w:cs="Open Sans"/>
                <w:lang w:eastAsia="en-AU"/>
              </w:rPr>
              <w:t>’</w:t>
            </w:r>
            <w:r w:rsidRPr="004B5812">
              <w:rPr>
                <w:rFonts w:ascii="Open Sans" w:eastAsia="Times New Roman" w:hAnsi="Open Sans" w:cs="Open Sans"/>
                <w:sz w:val="24"/>
                <w:szCs w:val="24"/>
                <w:lang w:eastAsia="en-AU"/>
              </w:rPr>
              <w:t xml:space="preserve"> wings and ready to carry others.</w:t>
            </w:r>
          </w:p>
          <w:p w14:paraId="455BACA1" w14:textId="77777777" w:rsidR="004B5812" w:rsidRPr="004B5812" w:rsidRDefault="004B5812" w:rsidP="004B5812">
            <w:pPr>
              <w:snapToGrid w:val="0"/>
              <w:spacing w:before="100" w:beforeAutospacing="1" w:after="100" w:afterAutospacing="1"/>
              <w:contextualSpacing/>
              <w:jc w:val="both"/>
              <w:textAlignment w:val="baseline"/>
              <w:rPr>
                <w:rFonts w:ascii="Open Sans" w:eastAsia="Times New Roman" w:hAnsi="Open Sans" w:cs="Open Sans"/>
                <w:sz w:val="24"/>
                <w:szCs w:val="24"/>
                <w:lang w:eastAsia="en-AU"/>
              </w:rPr>
            </w:pPr>
          </w:p>
          <w:p w14:paraId="68FA7CD8" w14:textId="77777777" w:rsidR="004B5812" w:rsidRPr="004B5812" w:rsidRDefault="004B5812" w:rsidP="004B5812">
            <w:pPr>
              <w:snapToGrid w:val="0"/>
              <w:spacing w:before="100" w:beforeAutospacing="1" w:after="100" w:afterAutospacing="1"/>
              <w:contextualSpacing/>
              <w:jc w:val="both"/>
              <w:textAlignment w:val="baseline"/>
              <w:rPr>
                <w:rFonts w:ascii="Open Sans" w:eastAsia="Times New Roman" w:hAnsi="Open Sans" w:cs="Open Sans"/>
                <w:sz w:val="24"/>
                <w:szCs w:val="24"/>
                <w:lang w:eastAsia="en-AU"/>
              </w:rPr>
            </w:pPr>
            <w:r w:rsidRPr="004B5812">
              <w:rPr>
                <w:rFonts w:ascii="Open Sans" w:eastAsia="Times New Roman" w:hAnsi="Open Sans" w:cs="Open Sans"/>
                <w:sz w:val="24"/>
                <w:szCs w:val="24"/>
                <w:lang w:eastAsia="en-AU"/>
              </w:rPr>
              <w:t>In Matthew’s Gospel, Jesus renews the call to carry God’s flock by revealing His mission: he proclaims that God’s reign is about to break into history and begins the restoration of Israel. For this reason, at first the disciples are sent only to the Jews, not to Gentiles or Samaritans. During Jesus’ earthly ministry he focuses on Israel; only after the resurrection is the mission widened to non-Jews.</w:t>
            </w:r>
          </w:p>
          <w:p w14:paraId="6C945AEF" w14:textId="77777777" w:rsidR="004B5812" w:rsidRPr="004B5812" w:rsidRDefault="004B5812" w:rsidP="004B5812">
            <w:pPr>
              <w:snapToGrid w:val="0"/>
              <w:spacing w:before="100" w:beforeAutospacing="1" w:after="100" w:afterAutospacing="1"/>
              <w:contextualSpacing/>
              <w:jc w:val="both"/>
              <w:textAlignment w:val="baseline"/>
              <w:rPr>
                <w:rFonts w:ascii="Open Sans" w:eastAsia="Times New Roman" w:hAnsi="Open Sans" w:cs="Open Sans"/>
                <w:sz w:val="24"/>
                <w:szCs w:val="24"/>
                <w:lang w:eastAsia="en-AU"/>
              </w:rPr>
            </w:pPr>
          </w:p>
          <w:p w14:paraId="12717551" w14:textId="77777777" w:rsidR="004B5812" w:rsidRPr="004B5812" w:rsidRDefault="004B5812" w:rsidP="004B5812">
            <w:pPr>
              <w:spacing w:before="100" w:beforeAutospacing="1" w:after="100" w:afterAutospacing="1"/>
              <w:jc w:val="both"/>
              <w:rPr>
                <w:rFonts w:ascii="Open Sans" w:eastAsia="Times New Roman" w:hAnsi="Open Sans" w:cs="Open Sans"/>
                <w:sz w:val="24"/>
                <w:szCs w:val="24"/>
                <w:lang w:val="en-GB" w:eastAsia="en-AU"/>
              </w:rPr>
            </w:pPr>
            <w:r w:rsidRPr="004B5812">
              <w:rPr>
                <w:rFonts w:ascii="Open Sans" w:eastAsia="Times New Roman" w:hAnsi="Open Sans" w:cs="Open Sans"/>
                <w:sz w:val="24"/>
                <w:szCs w:val="24"/>
                <w:lang w:eastAsia="en-AU"/>
              </w:rPr>
              <w:t>The crowds Jesus sees are harassed and dejected—and we suspect he would see the same today. Our world still needs labourers who live and speak the Gospel values of hope, generosity, kindness, and respect. So, when we seek out labourers, we should also look in the mirror and see that we, too, are called.</w:t>
            </w:r>
          </w:p>
          <w:p w14:paraId="25AE6CE2" w14:textId="77777777" w:rsidR="004B5812" w:rsidRPr="004B5812" w:rsidRDefault="004B5812" w:rsidP="004B5812">
            <w:pPr>
              <w:spacing w:before="100" w:beforeAutospacing="1" w:after="0" w:afterAutospacing="1"/>
              <w:ind w:left="30"/>
              <w:jc w:val="both"/>
              <w:textAlignment w:val="baseline"/>
              <w:rPr>
                <w:rFonts w:ascii="Open Sans" w:eastAsia="Times New Roman" w:hAnsi="Open Sans" w:cs="Open Sans"/>
                <w:sz w:val="24"/>
                <w:szCs w:val="24"/>
                <w:lang w:val="en-GB" w:eastAsia="en-AU"/>
              </w:rPr>
            </w:pPr>
          </w:p>
          <w:p w14:paraId="2F93E661" w14:textId="77777777" w:rsidR="004B5812" w:rsidRPr="004B5812" w:rsidRDefault="004B5812" w:rsidP="004B5812">
            <w:pPr>
              <w:spacing w:before="100" w:beforeAutospacing="1" w:after="0" w:afterAutospacing="1"/>
              <w:ind w:left="30"/>
              <w:jc w:val="both"/>
              <w:textAlignment w:val="baseline"/>
              <w:rPr>
                <w:rFonts w:ascii="Open Sans" w:eastAsia="Times New Roman" w:hAnsi="Open Sans" w:cs="Open Sans"/>
                <w:sz w:val="24"/>
                <w:szCs w:val="24"/>
                <w:lang w:val="en-GB" w:eastAsia="en-AU"/>
              </w:rPr>
            </w:pPr>
          </w:p>
          <w:p w14:paraId="57F9EDA1" w14:textId="77777777" w:rsidR="004B5812" w:rsidRPr="004B5812" w:rsidRDefault="004B5812" w:rsidP="004B5812">
            <w:pPr>
              <w:spacing w:before="100" w:beforeAutospacing="1" w:after="0" w:afterAutospacing="1"/>
              <w:ind w:left="30"/>
              <w:jc w:val="both"/>
              <w:textAlignment w:val="baseline"/>
              <w:rPr>
                <w:rFonts w:ascii="Open Sans" w:eastAsia="Times New Roman" w:hAnsi="Open Sans" w:cs="Open Sans"/>
                <w:sz w:val="24"/>
                <w:szCs w:val="24"/>
                <w:lang w:val="en-GB" w:eastAsia="en-AU"/>
              </w:rPr>
            </w:pPr>
          </w:p>
          <w:p w14:paraId="6153929B" w14:textId="77777777" w:rsidR="004B5812" w:rsidRPr="004B5812" w:rsidRDefault="004B5812" w:rsidP="004B5812">
            <w:pPr>
              <w:spacing w:before="100" w:beforeAutospacing="1" w:after="0" w:afterAutospacing="1"/>
              <w:ind w:left="30"/>
              <w:jc w:val="both"/>
              <w:textAlignment w:val="baseline"/>
              <w:rPr>
                <w:rFonts w:ascii="Open Sans" w:eastAsia="Times New Roman" w:hAnsi="Open Sans" w:cs="Open Sans"/>
                <w:lang w:val="en-GB" w:eastAsia="en-AU"/>
              </w:rPr>
            </w:pPr>
          </w:p>
          <w:p w14:paraId="5E2C27A9" w14:textId="77777777" w:rsidR="004B5812" w:rsidRPr="004B5812" w:rsidRDefault="004B5812" w:rsidP="004B5812">
            <w:pPr>
              <w:spacing w:before="100" w:beforeAutospacing="1" w:after="0" w:afterAutospacing="1"/>
              <w:ind w:left="30"/>
              <w:jc w:val="both"/>
              <w:textAlignment w:val="baseline"/>
              <w:rPr>
                <w:rFonts w:ascii="Open Sans" w:eastAsia="Times New Roman" w:hAnsi="Open Sans" w:cs="Open Sans"/>
                <w:lang w:val="en-GB" w:eastAsia="en-AU"/>
              </w:rPr>
            </w:pPr>
          </w:p>
          <w:p w14:paraId="5EFA790D" w14:textId="77777777" w:rsidR="004B5812" w:rsidRPr="004B5812" w:rsidRDefault="004B5812" w:rsidP="004B5812">
            <w:pPr>
              <w:spacing w:before="100" w:beforeAutospacing="1" w:after="0" w:afterAutospacing="1"/>
              <w:ind w:left="30"/>
              <w:jc w:val="both"/>
              <w:textAlignment w:val="baseline"/>
              <w:rPr>
                <w:rFonts w:ascii="Open Sans" w:eastAsia="Times New Roman" w:hAnsi="Open Sans" w:cs="Open Sans"/>
                <w:lang w:val="en-GB" w:eastAsia="en-AU"/>
              </w:rPr>
            </w:pPr>
          </w:p>
        </w:tc>
      </w:tr>
    </w:tbl>
    <w:p w14:paraId="68C54C17" w14:textId="77777777" w:rsidR="004B5812" w:rsidRPr="004B5812" w:rsidRDefault="004B5812" w:rsidP="004B5812">
      <w:pPr>
        <w:spacing w:after="0" w:line="240" w:lineRule="auto"/>
        <w:jc w:val="center"/>
        <w:rPr>
          <w:rFonts w:ascii="Open Sans" w:eastAsia="Times New Roman" w:hAnsi="Open Sans" w:cs="Open Sans"/>
          <w:b/>
          <w:bCs/>
          <w:color w:val="3B3838"/>
          <w:kern w:val="0"/>
          <w:lang w:eastAsia="en-GB"/>
          <w14:ligatures w14:val="none"/>
        </w:rPr>
      </w:pPr>
      <w:bookmarkStart w:id="1" w:name="_Hlk152145322"/>
      <w:r w:rsidRPr="004B5812">
        <w:rPr>
          <w:rFonts w:ascii="Open Sans" w:eastAsia="Times New Roman" w:hAnsi="Open Sans" w:cs="Open Sans"/>
          <w:b/>
          <w:bCs/>
          <w:color w:val="3B3838"/>
          <w:kern w:val="0"/>
          <w:lang w:eastAsia="en-GB"/>
          <w14:ligatures w14:val="none"/>
        </w:rPr>
        <w:lastRenderedPageBreak/>
        <w:t>Parish Renewal Team</w:t>
      </w:r>
    </w:p>
    <w:p w14:paraId="74050D95" w14:textId="77777777" w:rsidR="004B5812" w:rsidRDefault="004B5812" w:rsidP="004B5812">
      <w:pPr>
        <w:spacing w:after="0" w:line="240" w:lineRule="auto"/>
        <w:jc w:val="center"/>
        <w:rPr>
          <w:rFonts w:ascii="Open Sans" w:eastAsia="Times New Roman" w:hAnsi="Open Sans" w:cs="Open Sans"/>
          <w:b/>
          <w:bCs/>
          <w:color w:val="3B3838"/>
          <w:kern w:val="0"/>
          <w:lang w:eastAsia="en-GB"/>
          <w14:ligatures w14:val="none"/>
        </w:rPr>
      </w:pPr>
      <w:r w:rsidRPr="004B5812">
        <w:rPr>
          <w:rFonts w:ascii="Open Sans" w:eastAsia="Times New Roman" w:hAnsi="Open Sans" w:cs="Open Sans"/>
          <w:b/>
          <w:bCs/>
          <w:color w:val="3B3838"/>
          <w:kern w:val="0"/>
          <w:lang w:eastAsia="en-GB"/>
          <w14:ligatures w14:val="none"/>
        </w:rPr>
        <w:t>450 Hay Street, Perth</w:t>
      </w:r>
    </w:p>
    <w:p w14:paraId="02BE7918" w14:textId="2F8082EE" w:rsidR="00A778B0" w:rsidRPr="004B5812" w:rsidRDefault="00A778B0" w:rsidP="004B5812">
      <w:pPr>
        <w:spacing w:after="0" w:line="240" w:lineRule="auto"/>
        <w:jc w:val="center"/>
        <w:rPr>
          <w:rFonts w:ascii="Open Sans" w:eastAsia="Times New Roman" w:hAnsi="Open Sans" w:cs="Open Sans"/>
          <w:b/>
          <w:bCs/>
          <w:color w:val="3B3838"/>
          <w:kern w:val="0"/>
          <w:lang w:eastAsia="en-GB"/>
          <w14:ligatures w14:val="none"/>
        </w:rPr>
      </w:pPr>
      <w:r>
        <w:rPr>
          <w:rFonts w:ascii="Open Sans" w:eastAsia="Times New Roman" w:hAnsi="Open Sans" w:cs="Open Sans"/>
          <w:b/>
          <w:bCs/>
          <w:color w:val="3B3838"/>
          <w:kern w:val="0"/>
          <w:lang w:eastAsia="en-GB"/>
          <w14:ligatures w14:val="none"/>
        </w:rPr>
        <w:t>Ph: 6104 3699</w:t>
      </w:r>
    </w:p>
    <w:p w14:paraId="00E6F74E" w14:textId="77777777" w:rsidR="004B5812" w:rsidRPr="004B5812" w:rsidRDefault="004B5812" w:rsidP="004B5812">
      <w:pPr>
        <w:spacing w:after="0" w:line="240" w:lineRule="auto"/>
        <w:jc w:val="center"/>
        <w:rPr>
          <w:rFonts w:ascii="Open Sans" w:eastAsia="Times New Roman" w:hAnsi="Open Sans" w:cs="Open Sans"/>
          <w:b/>
          <w:bCs/>
          <w:kern w:val="0"/>
          <w:lang w:val="en-GB" w:eastAsia="en-GB"/>
          <w14:ligatures w14:val="none"/>
        </w:rPr>
      </w:pPr>
      <w:hyperlink r:id="rId7" w:history="1">
        <w:r w:rsidRPr="004B5812">
          <w:rPr>
            <w:rFonts w:ascii="Open Sans" w:eastAsia="Times New Roman" w:hAnsi="Open Sans" w:cs="Open Sans"/>
            <w:b/>
            <w:bCs/>
            <w:color w:val="0563C1"/>
            <w:kern w:val="0"/>
            <w:u w:val="single"/>
            <w:lang w:eastAsia="en-GB"/>
            <w14:ligatures w14:val="none"/>
          </w:rPr>
          <w:t>www.parishrenewal.com.au</w:t>
        </w:r>
      </w:hyperlink>
      <w:bookmarkEnd w:id="1"/>
    </w:p>
    <w:p w14:paraId="72201C08" w14:textId="77777777" w:rsidR="0052279A" w:rsidRDefault="0052279A"/>
    <w:sectPr w:rsidR="0052279A" w:rsidSect="004B5812">
      <w:headerReference w:type="default" r:id="rId8"/>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17F86F" w14:textId="77777777" w:rsidR="003E6ED7" w:rsidRDefault="003E6ED7">
      <w:pPr>
        <w:spacing w:after="0" w:line="240" w:lineRule="auto"/>
      </w:pPr>
      <w:r>
        <w:separator/>
      </w:r>
    </w:p>
  </w:endnote>
  <w:endnote w:type="continuationSeparator" w:id="0">
    <w:p w14:paraId="3C5AF7A3" w14:textId="77777777" w:rsidR="003E6ED7" w:rsidRDefault="003E6E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F54D5C" w14:textId="77777777" w:rsidR="003E6ED7" w:rsidRDefault="003E6ED7">
      <w:pPr>
        <w:spacing w:after="0" w:line="240" w:lineRule="auto"/>
      </w:pPr>
      <w:r>
        <w:separator/>
      </w:r>
    </w:p>
  </w:footnote>
  <w:footnote w:type="continuationSeparator" w:id="0">
    <w:p w14:paraId="7A29A1E0" w14:textId="77777777" w:rsidR="003E6ED7" w:rsidRDefault="003E6E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A2DA6" w14:textId="77777777" w:rsidR="004B5812" w:rsidRDefault="004B5812" w:rsidP="006C7C55">
    <w:pPr>
      <w:pStyle w:val="Header"/>
      <w:jc w:val="center"/>
    </w:pPr>
    <w:r>
      <w:rPr>
        <w:noProof/>
      </w:rPr>
      <w:drawing>
        <wp:inline distT="0" distB="0" distL="0" distR="0" wp14:anchorId="08C02A07" wp14:editId="4F1902EB">
          <wp:extent cx="628650" cy="6286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6A609A2" w14:textId="77777777" w:rsidR="004B5812" w:rsidRDefault="004B58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num w:numId="1" w16cid:durableId="1352956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812"/>
    <w:rsid w:val="0005409A"/>
    <w:rsid w:val="000C3E7E"/>
    <w:rsid w:val="00177F31"/>
    <w:rsid w:val="00376575"/>
    <w:rsid w:val="003E6ED7"/>
    <w:rsid w:val="004073E7"/>
    <w:rsid w:val="004322CF"/>
    <w:rsid w:val="00497B78"/>
    <w:rsid w:val="004B23CB"/>
    <w:rsid w:val="004B5812"/>
    <w:rsid w:val="0052279A"/>
    <w:rsid w:val="00581AA4"/>
    <w:rsid w:val="00957DF9"/>
    <w:rsid w:val="009E2A53"/>
    <w:rsid w:val="00A778B0"/>
    <w:rsid w:val="00B257FF"/>
    <w:rsid w:val="00D46E9C"/>
    <w:rsid w:val="00E22AEE"/>
    <w:rsid w:val="00E61A50"/>
    <w:rsid w:val="00F067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C2CEF"/>
  <w15:chartTrackingRefBased/>
  <w15:docId w15:val="{75E2DA14-8162-4CEA-83E4-07D361E08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58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58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58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58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58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58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58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58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58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58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58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58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58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58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58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58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58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5812"/>
    <w:rPr>
      <w:rFonts w:eastAsiaTheme="majorEastAsia" w:cstheme="majorBidi"/>
      <w:color w:val="272727" w:themeColor="text1" w:themeTint="D8"/>
    </w:rPr>
  </w:style>
  <w:style w:type="paragraph" w:styleId="Title">
    <w:name w:val="Title"/>
    <w:basedOn w:val="Normal"/>
    <w:next w:val="Normal"/>
    <w:link w:val="TitleChar"/>
    <w:uiPriority w:val="10"/>
    <w:qFormat/>
    <w:rsid w:val="004B58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58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58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58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5812"/>
    <w:pPr>
      <w:spacing w:before="160"/>
      <w:jc w:val="center"/>
    </w:pPr>
    <w:rPr>
      <w:i/>
      <w:iCs/>
      <w:color w:val="404040" w:themeColor="text1" w:themeTint="BF"/>
    </w:rPr>
  </w:style>
  <w:style w:type="character" w:customStyle="1" w:styleId="QuoteChar">
    <w:name w:val="Quote Char"/>
    <w:basedOn w:val="DefaultParagraphFont"/>
    <w:link w:val="Quote"/>
    <w:uiPriority w:val="29"/>
    <w:rsid w:val="004B5812"/>
    <w:rPr>
      <w:i/>
      <w:iCs/>
      <w:color w:val="404040" w:themeColor="text1" w:themeTint="BF"/>
    </w:rPr>
  </w:style>
  <w:style w:type="paragraph" w:styleId="ListParagraph">
    <w:name w:val="List Paragraph"/>
    <w:basedOn w:val="Normal"/>
    <w:uiPriority w:val="34"/>
    <w:qFormat/>
    <w:rsid w:val="004B5812"/>
    <w:pPr>
      <w:ind w:left="720"/>
      <w:contextualSpacing/>
    </w:pPr>
  </w:style>
  <w:style w:type="character" w:styleId="IntenseEmphasis">
    <w:name w:val="Intense Emphasis"/>
    <w:basedOn w:val="DefaultParagraphFont"/>
    <w:uiPriority w:val="21"/>
    <w:qFormat/>
    <w:rsid w:val="004B5812"/>
    <w:rPr>
      <w:i/>
      <w:iCs/>
      <w:color w:val="0F4761" w:themeColor="accent1" w:themeShade="BF"/>
    </w:rPr>
  </w:style>
  <w:style w:type="paragraph" w:styleId="IntenseQuote">
    <w:name w:val="Intense Quote"/>
    <w:basedOn w:val="Normal"/>
    <w:next w:val="Normal"/>
    <w:link w:val="IntenseQuoteChar"/>
    <w:uiPriority w:val="30"/>
    <w:qFormat/>
    <w:rsid w:val="004B58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5812"/>
    <w:rPr>
      <w:i/>
      <w:iCs/>
      <w:color w:val="0F4761" w:themeColor="accent1" w:themeShade="BF"/>
    </w:rPr>
  </w:style>
  <w:style w:type="character" w:styleId="IntenseReference">
    <w:name w:val="Intense Reference"/>
    <w:basedOn w:val="DefaultParagraphFont"/>
    <w:uiPriority w:val="32"/>
    <w:qFormat/>
    <w:rsid w:val="004B5812"/>
    <w:rPr>
      <w:b/>
      <w:bCs/>
      <w:smallCaps/>
      <w:color w:val="0F4761" w:themeColor="accent1" w:themeShade="BF"/>
      <w:spacing w:val="5"/>
    </w:rPr>
  </w:style>
  <w:style w:type="table" w:customStyle="1" w:styleId="ProposalTable1">
    <w:name w:val="Proposal Table1"/>
    <w:basedOn w:val="TableNormal"/>
    <w:uiPriority w:val="99"/>
    <w:rsid w:val="004B5812"/>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styleId="Header">
    <w:name w:val="header"/>
    <w:basedOn w:val="Normal"/>
    <w:link w:val="HeaderChar"/>
    <w:uiPriority w:val="99"/>
    <w:unhideWhenUsed/>
    <w:rsid w:val="004B5812"/>
    <w:pPr>
      <w:tabs>
        <w:tab w:val="center" w:pos="4513"/>
        <w:tab w:val="right" w:pos="9026"/>
      </w:tabs>
      <w:spacing w:after="0" w:line="240" w:lineRule="auto"/>
    </w:pPr>
    <w:rPr>
      <w:rFonts w:ascii="Times New Roman" w:eastAsia="Times New Roman" w:hAnsi="Times New Roman" w:cs="Times New Roman"/>
      <w:kern w:val="0"/>
      <w:lang w:eastAsia="en-GB"/>
      <w14:ligatures w14:val="none"/>
    </w:rPr>
  </w:style>
  <w:style w:type="character" w:customStyle="1" w:styleId="HeaderChar">
    <w:name w:val="Header Char"/>
    <w:basedOn w:val="DefaultParagraphFont"/>
    <w:link w:val="Header"/>
    <w:uiPriority w:val="99"/>
    <w:rsid w:val="004B5812"/>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arishrenewal.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509</Words>
  <Characters>2526</Characters>
  <Application>Microsoft Office Word</Application>
  <DocSecurity>0</DocSecurity>
  <Lines>132</Lines>
  <Paragraphs>54</Paragraphs>
  <ScaleCrop>false</ScaleCrop>
  <Company/>
  <LinksUpToDate>false</LinksUpToDate>
  <CharactersWithSpaces>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10</cp:revision>
  <dcterms:created xsi:type="dcterms:W3CDTF">2026-04-23T05:35:00Z</dcterms:created>
  <dcterms:modified xsi:type="dcterms:W3CDTF">2026-05-01T02:48:00Z</dcterms:modified>
</cp:coreProperties>
</file>